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CBC89" w14:textId="77777777" w:rsidR="00CE653D"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58700D" w:rsidRPr="0058700D">
        <w:rPr>
          <w:rFonts w:ascii="Arial" w:hAnsi="Arial" w:cs="Arial"/>
          <w:bCs/>
          <w:sz w:val="24"/>
          <w:szCs w:val="24"/>
        </w:rPr>
        <w:t xml:space="preserve">Hello and welcome to a series of videos showing you how to integrate geospatial tools into your teaching and learning, with the Victorian Curriculum, F-10 Geography. In this video we will examine some </w:t>
      </w:r>
      <w:r w:rsidR="00CE653D">
        <w:rPr>
          <w:rFonts w:ascii="Arial" w:hAnsi="Arial" w:cs="Arial"/>
          <w:bCs/>
          <w:sz w:val="24"/>
          <w:szCs w:val="24"/>
        </w:rPr>
        <w:t>examples for the VCAA Level 9</w:t>
      </w:r>
      <w:r w:rsidR="0058700D" w:rsidRPr="0058700D">
        <w:rPr>
          <w:rFonts w:ascii="Arial" w:hAnsi="Arial" w:cs="Arial"/>
          <w:bCs/>
          <w:sz w:val="24"/>
          <w:szCs w:val="24"/>
        </w:rPr>
        <w:t xml:space="preserve"> and 10, geographies of human wellbeing, sub-strand. </w:t>
      </w:r>
    </w:p>
    <w:p w14:paraId="0F80FDE6" w14:textId="77777777" w:rsidR="00CE653D" w:rsidRDefault="0058700D">
      <w:pPr>
        <w:rPr>
          <w:rFonts w:ascii="Arial" w:hAnsi="Arial" w:cs="Arial"/>
          <w:bCs/>
          <w:sz w:val="24"/>
          <w:szCs w:val="24"/>
        </w:rPr>
      </w:pPr>
      <w:r w:rsidRPr="0058700D">
        <w:rPr>
          <w:rFonts w:ascii="Arial" w:hAnsi="Arial" w:cs="Arial"/>
          <w:bCs/>
          <w:sz w:val="24"/>
          <w:szCs w:val="24"/>
        </w:rPr>
        <w:t xml:space="preserve">The first tool we will examine is the Guardian Australia's 2016 census map. The map presents the Australian Bureau of Statistics 2016 census data in a simple, easy to use interface. With your students, make a prediction about income or disadvantage in your local area or a place you're familiar with. Discuss how data like median, weekly household income or average number of people per bedroom, could help us understand the distribution of disadvantage in the absence of clearer data. Finally, ask your students to view their place on the map. How accurate were their predictions? </w:t>
      </w:r>
    </w:p>
    <w:p w14:paraId="71FE9199" w14:textId="77777777" w:rsidR="00CE653D" w:rsidRDefault="0058700D">
      <w:pPr>
        <w:rPr>
          <w:rFonts w:ascii="Arial" w:hAnsi="Arial" w:cs="Arial"/>
          <w:bCs/>
          <w:sz w:val="24"/>
          <w:szCs w:val="24"/>
        </w:rPr>
      </w:pPr>
      <w:r w:rsidRPr="0058700D">
        <w:rPr>
          <w:rFonts w:ascii="Arial" w:hAnsi="Arial" w:cs="Arial"/>
          <w:bCs/>
          <w:sz w:val="24"/>
          <w:szCs w:val="24"/>
        </w:rPr>
        <w:t xml:space="preserve">The second tool we will examine is </w:t>
      </w:r>
      <w:proofErr w:type="spellStart"/>
      <w:r w:rsidRPr="0058700D">
        <w:rPr>
          <w:rFonts w:ascii="Arial" w:hAnsi="Arial" w:cs="Arial"/>
          <w:bCs/>
          <w:sz w:val="24"/>
          <w:szCs w:val="24"/>
        </w:rPr>
        <w:t>Gapminder</w:t>
      </w:r>
      <w:proofErr w:type="spellEnd"/>
      <w:r w:rsidRPr="0058700D">
        <w:rPr>
          <w:rFonts w:ascii="Arial" w:hAnsi="Arial" w:cs="Arial"/>
          <w:bCs/>
          <w:sz w:val="24"/>
          <w:szCs w:val="24"/>
        </w:rPr>
        <w:t xml:space="preserve">. </w:t>
      </w:r>
      <w:proofErr w:type="spellStart"/>
      <w:r w:rsidRPr="0058700D">
        <w:rPr>
          <w:rFonts w:ascii="Arial" w:hAnsi="Arial" w:cs="Arial"/>
          <w:bCs/>
          <w:sz w:val="24"/>
          <w:szCs w:val="24"/>
        </w:rPr>
        <w:t>Gapminder</w:t>
      </w:r>
      <w:proofErr w:type="spellEnd"/>
      <w:r w:rsidRPr="0058700D">
        <w:rPr>
          <w:rFonts w:ascii="Arial" w:hAnsi="Arial" w:cs="Arial"/>
          <w:bCs/>
          <w:sz w:val="24"/>
          <w:szCs w:val="24"/>
        </w:rPr>
        <w:t xml:space="preserve"> presents a huge range of development data in a graphical format for easier interpretation. On each axis you can view information about the currently displayed data, or you can select data from the dropdown menu. Get your students to compare data from different countries to classify a shor</w:t>
      </w:r>
      <w:r w:rsidR="00CE653D">
        <w:rPr>
          <w:rFonts w:ascii="Arial" w:hAnsi="Arial" w:cs="Arial"/>
          <w:bCs/>
          <w:sz w:val="24"/>
          <w:szCs w:val="24"/>
        </w:rPr>
        <w:t xml:space="preserve">t list of countries that they have </w:t>
      </w:r>
      <w:r w:rsidRPr="0058700D">
        <w:rPr>
          <w:rFonts w:ascii="Arial" w:hAnsi="Arial" w:cs="Arial"/>
          <w:bCs/>
          <w:sz w:val="24"/>
          <w:szCs w:val="24"/>
        </w:rPr>
        <w:t xml:space="preserve">studied into, less developed, developing and more developed categories. Select each country to highlight its progress. You could use the following countries; Australia, Chile, China, India, Libya, Portugal, Vanuatu and Vietnam. </w:t>
      </w:r>
    </w:p>
    <w:p w14:paraId="215AEB92" w14:textId="77777777" w:rsidR="00CE653D" w:rsidRDefault="0058700D">
      <w:pPr>
        <w:rPr>
          <w:rFonts w:ascii="Arial" w:hAnsi="Arial" w:cs="Arial"/>
          <w:bCs/>
          <w:sz w:val="24"/>
          <w:szCs w:val="24"/>
        </w:rPr>
      </w:pPr>
      <w:r w:rsidRPr="0058700D">
        <w:rPr>
          <w:rFonts w:ascii="Arial" w:hAnsi="Arial" w:cs="Arial"/>
          <w:bCs/>
          <w:sz w:val="24"/>
          <w:szCs w:val="24"/>
        </w:rPr>
        <w:t xml:space="preserve">The final tool we will examine is the Torrens University's Social Health Atlas. The Social Health Atlas presents a huge range of social health data in a mapping interface for each state of Australia. Data ranges from population data, to education data, to housing data, and to health data such as smoking rates or prevalence of disease. Examine a range of social health indicators to see relative disadvantage </w:t>
      </w:r>
      <w:r w:rsidR="00CE653D">
        <w:rPr>
          <w:rFonts w:ascii="Arial" w:hAnsi="Arial" w:cs="Arial"/>
          <w:bCs/>
          <w:sz w:val="24"/>
          <w:szCs w:val="24"/>
        </w:rPr>
        <w:t>in your region or a place you are</w:t>
      </w:r>
      <w:r w:rsidRPr="0058700D">
        <w:rPr>
          <w:rFonts w:ascii="Arial" w:hAnsi="Arial" w:cs="Arial"/>
          <w:bCs/>
          <w:sz w:val="24"/>
          <w:szCs w:val="24"/>
        </w:rPr>
        <w:t xml:space="preserve"> familiar with. Hover over an area to see where it sits on the histogram below the map. You can also change the colour scheme to help differentiate your data. You could extend your research by finding data from a country like India and comparing that to a local area. </w:t>
      </w:r>
    </w:p>
    <w:p w14:paraId="1E12702F" w14:textId="10AB940A" w:rsidR="00D22838" w:rsidRDefault="0058700D">
      <w:pPr>
        <w:rPr>
          <w:rFonts w:ascii="Arial" w:hAnsi="Arial" w:cs="Arial"/>
          <w:bCs/>
          <w:sz w:val="24"/>
          <w:szCs w:val="24"/>
        </w:rPr>
      </w:pPr>
      <w:bookmarkStart w:id="0" w:name="_GoBack"/>
      <w:bookmarkEnd w:id="0"/>
      <w:r w:rsidRPr="0058700D">
        <w:rPr>
          <w:rFonts w:ascii="Arial" w:hAnsi="Arial" w:cs="Arial"/>
          <w:bCs/>
          <w:sz w:val="24"/>
          <w:szCs w:val="24"/>
        </w:rPr>
        <w:t>Thanks for watching. Be sure to view the other videos in this series across other levels of the Victorian Curriculum F-10 Geography and have fun using geospatial tools in your classroom.</w:t>
      </w:r>
    </w:p>
    <w:p w14:paraId="38DB2CFD" w14:textId="2A9E82F3" w:rsidR="00650A71" w:rsidRPr="0059497A" w:rsidRDefault="00CE653D">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8700D"/>
    <w:rsid w:val="0059497A"/>
    <w:rsid w:val="005D4762"/>
    <w:rsid w:val="005F3220"/>
    <w:rsid w:val="00650A71"/>
    <w:rsid w:val="00657498"/>
    <w:rsid w:val="006A5020"/>
    <w:rsid w:val="0073599F"/>
    <w:rsid w:val="00747459"/>
    <w:rsid w:val="007F4749"/>
    <w:rsid w:val="008312F0"/>
    <w:rsid w:val="00835A21"/>
    <w:rsid w:val="00845E3A"/>
    <w:rsid w:val="008B3493"/>
    <w:rsid w:val="009D27B0"/>
    <w:rsid w:val="009F0316"/>
    <w:rsid w:val="00A60474"/>
    <w:rsid w:val="00AE190E"/>
    <w:rsid w:val="00C12B65"/>
    <w:rsid w:val="00C208DA"/>
    <w:rsid w:val="00C20FE5"/>
    <w:rsid w:val="00C24E03"/>
    <w:rsid w:val="00C86A8E"/>
    <w:rsid w:val="00CE653D"/>
    <w:rsid w:val="00D22838"/>
    <w:rsid w:val="00D304D7"/>
    <w:rsid w:val="00DB36FF"/>
    <w:rsid w:val="00DD29A0"/>
    <w:rsid w:val="00DD368C"/>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E3B6DD7-310E-4F2B-9E17-4962EE131431}"/>
</file>

<file path=customXml/itemProps2.xml><?xml version="1.0" encoding="utf-8"?>
<ds:datastoreItem xmlns:ds="http://schemas.openxmlformats.org/officeDocument/2006/customXml" ds:itemID="{FB6468C9-CD23-46B0-9EA9-B7F04E33F18A}"/>
</file>

<file path=customXml/itemProps3.xml><?xml version="1.0" encoding="utf-8"?>
<ds:datastoreItem xmlns:ds="http://schemas.openxmlformats.org/officeDocument/2006/customXml" ds:itemID="{1CC0EB97-F7EB-4C43-9205-ECC4A775DD94}"/>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2021-11-04T06:55:00Z</dcterms:created>
  <dcterms:modified xsi:type="dcterms:W3CDTF">2021-11-05T05:44:00Z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