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478D6" w14:textId="77777777" w:rsidR="0076412D" w:rsidRDefault="00E162A0" w:rsidP="000B24BB">
      <w:pPr>
        <w:rPr>
          <w:rFonts w:ascii="Arial" w:hAnsi="Arial" w:cs="Arial"/>
          <w:bCs/>
          <w:sz w:val="24"/>
          <w:szCs w:val="24"/>
        </w:rPr>
      </w:pPr>
      <w:r>
        <w:rPr>
          <w:rFonts w:ascii="Arial" w:hAnsi="Arial" w:cs="Arial"/>
          <w:b/>
          <w:sz w:val="24"/>
          <w:szCs w:val="24"/>
        </w:rPr>
        <w:t>NARRATOR</w:t>
      </w:r>
      <w:r w:rsidR="0059497A">
        <w:rPr>
          <w:rFonts w:ascii="Arial" w:hAnsi="Arial" w:cs="Arial"/>
          <w:b/>
          <w:sz w:val="24"/>
          <w:szCs w:val="24"/>
        </w:rPr>
        <w:t xml:space="preserve">: </w:t>
      </w:r>
      <w:r w:rsidR="00DB36FF" w:rsidRPr="00DB36FF">
        <w:rPr>
          <w:rFonts w:ascii="Arial" w:hAnsi="Arial" w:cs="Arial"/>
          <w:bCs/>
          <w:sz w:val="24"/>
          <w:szCs w:val="24"/>
        </w:rPr>
        <w:t xml:space="preserve">Hello, and welcome to a series of videos showing you how to integrate geospatial tools into your teaching and learning with the Victorian Curriculum, F-10 Geography. In this video, we will examine some examples for the VCAA Level seven and eight, </w:t>
      </w:r>
      <w:proofErr w:type="gramStart"/>
      <w:r w:rsidR="00DB36FF" w:rsidRPr="00DB36FF">
        <w:rPr>
          <w:rFonts w:ascii="Arial" w:hAnsi="Arial" w:cs="Arial"/>
          <w:bCs/>
          <w:sz w:val="24"/>
          <w:szCs w:val="24"/>
        </w:rPr>
        <w:t>Changing</w:t>
      </w:r>
      <w:proofErr w:type="gramEnd"/>
      <w:r w:rsidR="00DB36FF" w:rsidRPr="00DB36FF">
        <w:rPr>
          <w:rFonts w:ascii="Arial" w:hAnsi="Arial" w:cs="Arial"/>
          <w:bCs/>
          <w:sz w:val="24"/>
          <w:szCs w:val="24"/>
        </w:rPr>
        <w:t xml:space="preserve"> nations sub-strand. </w:t>
      </w:r>
    </w:p>
    <w:p w14:paraId="060F5212" w14:textId="77777777" w:rsidR="0076412D" w:rsidRDefault="00DB36FF" w:rsidP="000B24BB">
      <w:pPr>
        <w:rPr>
          <w:rFonts w:ascii="Arial" w:hAnsi="Arial" w:cs="Arial"/>
          <w:bCs/>
          <w:sz w:val="24"/>
          <w:szCs w:val="24"/>
        </w:rPr>
      </w:pPr>
      <w:r w:rsidRPr="00DB36FF">
        <w:rPr>
          <w:rFonts w:ascii="Arial" w:hAnsi="Arial" w:cs="Arial"/>
          <w:bCs/>
          <w:sz w:val="24"/>
          <w:szCs w:val="24"/>
        </w:rPr>
        <w:t xml:space="preserve">The first tool we will examine is </w:t>
      </w:r>
      <w:proofErr w:type="spellStart"/>
      <w:r w:rsidRPr="00DB36FF">
        <w:rPr>
          <w:rFonts w:ascii="Arial" w:hAnsi="Arial" w:cs="Arial"/>
          <w:bCs/>
          <w:sz w:val="24"/>
          <w:szCs w:val="24"/>
        </w:rPr>
        <w:t>MapChart</w:t>
      </w:r>
      <w:proofErr w:type="spellEnd"/>
      <w:r w:rsidRPr="00DB36FF">
        <w:rPr>
          <w:rFonts w:ascii="Arial" w:hAnsi="Arial" w:cs="Arial"/>
          <w:bCs/>
          <w:sz w:val="24"/>
          <w:szCs w:val="24"/>
        </w:rPr>
        <w:t xml:space="preserve">. </w:t>
      </w:r>
      <w:proofErr w:type="spellStart"/>
      <w:r w:rsidRPr="00DB36FF">
        <w:rPr>
          <w:rFonts w:ascii="Arial" w:hAnsi="Arial" w:cs="Arial"/>
          <w:bCs/>
          <w:sz w:val="24"/>
          <w:szCs w:val="24"/>
        </w:rPr>
        <w:t>MapChart</w:t>
      </w:r>
      <w:proofErr w:type="spellEnd"/>
      <w:r w:rsidRPr="00DB36FF">
        <w:rPr>
          <w:rFonts w:ascii="Arial" w:hAnsi="Arial" w:cs="Arial"/>
          <w:bCs/>
          <w:sz w:val="24"/>
          <w:szCs w:val="24"/>
        </w:rPr>
        <w:t xml:space="preserve"> allows you to classify and map data that you've found elsewhere. Ask your students to find data on the top 10 countries of overseas-born Australian residents. This data can be found on the ABS Population Migration page under Australia's Population by Country of Birth. Search for ABS Migration. Transcribe the data, then classify it into the classes shown. Next in </w:t>
      </w:r>
      <w:proofErr w:type="spellStart"/>
      <w:r w:rsidRPr="00DB36FF">
        <w:rPr>
          <w:rFonts w:ascii="Arial" w:hAnsi="Arial" w:cs="Arial"/>
          <w:bCs/>
          <w:sz w:val="24"/>
          <w:szCs w:val="24"/>
        </w:rPr>
        <w:t>MapChart</w:t>
      </w:r>
      <w:proofErr w:type="spellEnd"/>
      <w:r w:rsidRPr="00DB36FF">
        <w:rPr>
          <w:rFonts w:ascii="Arial" w:hAnsi="Arial" w:cs="Arial"/>
          <w:bCs/>
          <w:sz w:val="24"/>
          <w:szCs w:val="24"/>
        </w:rPr>
        <w:t xml:space="preserve">, select the Simple World Map to use, to show where in the world Australia's migrants originally come from. Start with your very high class, choose your colour, then click on each country in that class. Update the legend entry with very high, greater than 750,000 people. Continue to place the colours for each class onto your world map by choosing the colour, clicking in each country and updating the legend entry. The Legend Title acts as your maps title so ensure you update that before publishing. Finally, you can export your image or take a screenshot for use in other applications. </w:t>
      </w:r>
    </w:p>
    <w:p w14:paraId="78C53656" w14:textId="77777777" w:rsidR="0076412D" w:rsidRDefault="00DB36FF" w:rsidP="000B24BB">
      <w:pPr>
        <w:rPr>
          <w:rFonts w:ascii="Arial" w:hAnsi="Arial" w:cs="Arial"/>
          <w:bCs/>
          <w:sz w:val="24"/>
          <w:szCs w:val="24"/>
        </w:rPr>
      </w:pPr>
      <w:r w:rsidRPr="00DB36FF">
        <w:rPr>
          <w:rFonts w:ascii="Arial" w:hAnsi="Arial" w:cs="Arial"/>
          <w:bCs/>
          <w:sz w:val="24"/>
          <w:szCs w:val="24"/>
        </w:rPr>
        <w:t xml:space="preserve">The second tool we will examine is </w:t>
      </w:r>
      <w:proofErr w:type="spellStart"/>
      <w:r w:rsidRPr="00DB36FF">
        <w:rPr>
          <w:rFonts w:ascii="Arial" w:hAnsi="Arial" w:cs="Arial"/>
          <w:bCs/>
          <w:sz w:val="24"/>
          <w:szCs w:val="24"/>
        </w:rPr>
        <w:t>Gapminder's</w:t>
      </w:r>
      <w:proofErr w:type="spellEnd"/>
      <w:r w:rsidRPr="00DB36FF">
        <w:rPr>
          <w:rFonts w:ascii="Arial" w:hAnsi="Arial" w:cs="Arial"/>
          <w:bCs/>
          <w:sz w:val="24"/>
          <w:szCs w:val="24"/>
        </w:rPr>
        <w:t xml:space="preserve"> bubble charts. </w:t>
      </w:r>
      <w:proofErr w:type="spellStart"/>
      <w:r w:rsidRPr="00DB36FF">
        <w:rPr>
          <w:rFonts w:ascii="Arial" w:hAnsi="Arial" w:cs="Arial"/>
          <w:bCs/>
          <w:sz w:val="24"/>
          <w:szCs w:val="24"/>
        </w:rPr>
        <w:t>Gapminder</w:t>
      </w:r>
      <w:proofErr w:type="spellEnd"/>
      <w:r w:rsidRPr="00DB36FF">
        <w:rPr>
          <w:rFonts w:ascii="Arial" w:hAnsi="Arial" w:cs="Arial"/>
          <w:bCs/>
          <w:sz w:val="24"/>
          <w:szCs w:val="24"/>
        </w:rPr>
        <w:t xml:space="preserve"> allows you to view individual country level data across a huge range of data themes in an intuitive, graphic tool. To start, make the income access linear, not logarithmic by clicking the switch in the axis label. This gives us a more accurate representation of income. Use the different layers of data, accessed by the same access dropdown menu on screen to explore the interconnection between movement of people around the globe, the reasons they move and income. Using International Migrant Stock and GDP and other suitable layers, such as the freedom index. Record data for Australia's top 10 migrant source countries from the first activity in this video and see if your students can make any assumptions about why people from these countries might migrate to Australia. </w:t>
      </w:r>
    </w:p>
    <w:p w14:paraId="0100E356" w14:textId="77777777" w:rsidR="0076412D" w:rsidRDefault="00DB36FF" w:rsidP="000B24BB">
      <w:pPr>
        <w:rPr>
          <w:rFonts w:ascii="Arial" w:hAnsi="Arial" w:cs="Arial"/>
          <w:bCs/>
          <w:sz w:val="24"/>
          <w:szCs w:val="24"/>
        </w:rPr>
      </w:pPr>
      <w:r w:rsidRPr="00DB36FF">
        <w:rPr>
          <w:rFonts w:ascii="Arial" w:hAnsi="Arial" w:cs="Arial"/>
          <w:bCs/>
          <w:sz w:val="24"/>
          <w:szCs w:val="24"/>
        </w:rPr>
        <w:t xml:space="preserve">The final tool we will examine is actually two tools, Google Maps and Google Street View tool. Google Maps gives us a top-down view of the world while Street View shows us places from a street level perspective. Ask your students to use Google Map's map and satellite layers to compare and contrast the features and settlement patterns of urban areas in Australia and the USA. Click on the map and click on the thumbnail image or drag and drop pegman onto the map to open Street View. Students can use Street View to examine these places in more detail from an on the ground perspective as well. Get your students to use Street View to look for evidence of ways other cultures have influenced Australian culture and how this looks on the street. View Carlton, North Richmond or Chinatown in the CBD and look out for shopfronts, restaurants and physical symbols like statues or street art that indicate this influence. </w:t>
      </w:r>
    </w:p>
    <w:p w14:paraId="35939991" w14:textId="40C281F8" w:rsidR="00DB36FF" w:rsidRDefault="00DB36FF" w:rsidP="000B24BB">
      <w:pPr>
        <w:rPr>
          <w:rFonts w:ascii="Arial" w:hAnsi="Arial" w:cs="Arial"/>
          <w:bCs/>
          <w:sz w:val="24"/>
          <w:szCs w:val="24"/>
        </w:rPr>
      </w:pPr>
      <w:bookmarkStart w:id="0" w:name="_GoBack"/>
      <w:bookmarkEnd w:id="0"/>
      <w:r w:rsidRPr="00DB36FF">
        <w:rPr>
          <w:rFonts w:ascii="Arial" w:hAnsi="Arial" w:cs="Arial"/>
          <w:bCs/>
          <w:sz w:val="24"/>
          <w:szCs w:val="24"/>
        </w:rPr>
        <w:lastRenderedPageBreak/>
        <w:t>Thanks for watching. Be sure to view the other videos in this series across other levels of the Victorian Curriculum, F-10 Geography and have fun using geospatial tools in your classroom.</w:t>
      </w:r>
    </w:p>
    <w:p w14:paraId="38DB2CFD" w14:textId="2FD3905B" w:rsidR="00650A71" w:rsidRPr="0059497A" w:rsidRDefault="0076412D">
      <w:pPr>
        <w:rPr>
          <w:rFonts w:ascii="Arial" w:hAnsi="Arial" w:cs="Arial"/>
          <w:sz w:val="24"/>
          <w:szCs w:val="24"/>
        </w:rPr>
      </w:pPr>
      <w:hyperlink r:id="rId4" w:history="1">
        <w:r w:rsidR="0059497A" w:rsidRPr="0059497A">
          <w:rPr>
            <w:rStyle w:val="Hyperlink"/>
            <w:rFonts w:cs="Arial"/>
            <w:szCs w:val="24"/>
          </w:rPr>
          <w:t xml:space="preserve">Copyright Victorian Curriculum and Assessment Authority </w:t>
        </w:r>
      </w:hyperlink>
      <w:r w:rsidR="0059497A" w:rsidRPr="0059497A">
        <w:rPr>
          <w:rStyle w:val="Hyperlink"/>
          <w:rFonts w:cs="Arial"/>
          <w:szCs w:val="24"/>
        </w:rPr>
        <w:t>2020</w:t>
      </w:r>
      <w:r w:rsidR="00650A71" w:rsidRPr="0059497A">
        <w:rPr>
          <w:rFonts w:ascii="Arial" w:hAnsi="Arial" w:cs="Arial"/>
          <w:sz w:val="24"/>
          <w:szCs w:val="24"/>
        </w:rPr>
        <w:t xml:space="preserve"> </w:t>
      </w:r>
    </w:p>
    <w:sectPr w:rsidR="00650A71" w:rsidRPr="00594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D6"/>
    <w:rsid w:val="000B24BB"/>
    <w:rsid w:val="000C1F70"/>
    <w:rsid w:val="0013142A"/>
    <w:rsid w:val="00133B4E"/>
    <w:rsid w:val="00133E23"/>
    <w:rsid w:val="00140636"/>
    <w:rsid w:val="001A5832"/>
    <w:rsid w:val="00212B5E"/>
    <w:rsid w:val="00240386"/>
    <w:rsid w:val="002D1CFA"/>
    <w:rsid w:val="002D794B"/>
    <w:rsid w:val="002F7242"/>
    <w:rsid w:val="003517D6"/>
    <w:rsid w:val="00494B02"/>
    <w:rsid w:val="004D488C"/>
    <w:rsid w:val="004E4B65"/>
    <w:rsid w:val="005368AD"/>
    <w:rsid w:val="00581C5B"/>
    <w:rsid w:val="0059497A"/>
    <w:rsid w:val="005D4762"/>
    <w:rsid w:val="005F3220"/>
    <w:rsid w:val="00650A71"/>
    <w:rsid w:val="00657498"/>
    <w:rsid w:val="006A5020"/>
    <w:rsid w:val="0073599F"/>
    <w:rsid w:val="00747459"/>
    <w:rsid w:val="0076412D"/>
    <w:rsid w:val="007F4749"/>
    <w:rsid w:val="008312F0"/>
    <w:rsid w:val="00835A21"/>
    <w:rsid w:val="00845E3A"/>
    <w:rsid w:val="008B3493"/>
    <w:rsid w:val="009D27B0"/>
    <w:rsid w:val="00A60474"/>
    <w:rsid w:val="00C12B65"/>
    <w:rsid w:val="00C208DA"/>
    <w:rsid w:val="00C20FE5"/>
    <w:rsid w:val="00C24E03"/>
    <w:rsid w:val="00D304D7"/>
    <w:rsid w:val="00DB36FF"/>
    <w:rsid w:val="00DD29A0"/>
    <w:rsid w:val="00E162A0"/>
    <w:rsid w:val="00E87FEA"/>
    <w:rsid w:val="00ED5C30"/>
    <w:rsid w:val="00EF3B5A"/>
    <w:rsid w:val="00F01C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9F33"/>
  <w15:docId w15:val="{AC32B212-5788-42DD-AFBE-3883582E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497A"/>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59497A"/>
    <w:rPr>
      <w:rFonts w:ascii="Arial" w:hAnsi="Arial"/>
      <w:sz w:val="24"/>
    </w:rPr>
  </w:style>
  <w:style w:type="character" w:styleId="Hyperlink">
    <w:name w:val="Hyperlink"/>
    <w:basedOn w:val="DefaultParagraphFont"/>
    <w:uiPriority w:val="99"/>
    <w:unhideWhenUsed/>
    <w:rsid w:val="00594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caa.vic.edu.au/Footer/Pages/Copyright.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8987237-C9EF-42B9-8A8A-735E564D0766}"/>
</file>

<file path=customXml/itemProps2.xml><?xml version="1.0" encoding="utf-8"?>
<ds:datastoreItem xmlns:ds="http://schemas.openxmlformats.org/officeDocument/2006/customXml" ds:itemID="{9EDD46E5-A1A9-4B19-A16F-2A1383C56EA8}"/>
</file>

<file path=customXml/itemProps3.xml><?xml version="1.0" encoding="utf-8"?>
<ds:datastoreItem xmlns:ds="http://schemas.openxmlformats.org/officeDocument/2006/customXml" ds:itemID="{1F64D1D5-449C-415A-A700-034DB4A1FFE6}"/>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Powers</dc:creator>
  <cp:keywords/>
  <dc:description/>
  <cp:lastModifiedBy>Leonie Brown 4</cp:lastModifiedBy>
  <cp:revision>3</cp:revision>
  <dcterms:created xsi:type="dcterms:W3CDTF">2021-11-04T06:50:00Z</dcterms:created>
  <dcterms:modified xsi:type="dcterms:W3CDTF">2021-11-05T05:30:00Z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