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F31" w14:textId="10E7B750" w:rsidR="00C73F9D" w:rsidRPr="00D1072B" w:rsidRDefault="002D1FB2" w:rsidP="00B97E8A">
      <w:pPr>
        <w:ind w:left="-567"/>
        <w:jc w:val="center"/>
        <w:sectPr w:rsidR="00C73F9D" w:rsidRPr="00D1072B" w:rsidSect="003D421C">
          <w:headerReference w:type="default" r:id="rId11"/>
          <w:footerReference w:type="default" r:id="rId12"/>
          <w:footerReference w:type="first" r:id="rId13"/>
          <w:pgSz w:w="11907" w:h="16840" w:code="9"/>
          <w:pgMar w:top="0" w:right="567" w:bottom="567" w:left="567" w:header="794" w:footer="686" w:gutter="0"/>
          <w:cols w:space="708"/>
          <w:titlePg/>
          <w:docGrid w:linePitch="360"/>
        </w:sectPr>
      </w:pPr>
      <w:r>
        <w:rPr>
          <w:noProof/>
          <w:lang w:val="en-AU" w:eastAsia="en-AU"/>
        </w:rPr>
        <w:drawing>
          <wp:anchor distT="0" distB="0" distL="114300" distR="114300" simplePos="0" relativeHeight="251658240" behindDoc="0" locked="0" layoutInCell="1" allowOverlap="1" wp14:anchorId="2C26D75F" wp14:editId="533A3D08">
            <wp:simplePos x="0" y="0"/>
            <wp:positionH relativeFrom="margin">
              <wp:posOffset>-381000</wp:posOffset>
            </wp:positionH>
            <wp:positionV relativeFrom="margin">
              <wp:posOffset>-27940</wp:posOffset>
            </wp:positionV>
            <wp:extent cx="7602855" cy="10763250"/>
            <wp:effectExtent l="0" t="0" r="0" b="0"/>
            <wp:wrapSquare wrapText="bothSides"/>
            <wp:docPr id="728349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2855" cy="1076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2DCA0" w14:textId="77777777" w:rsidR="001363D1" w:rsidRPr="00D1072B" w:rsidRDefault="0096074C" w:rsidP="00C27197">
      <w:pPr>
        <w:pStyle w:val="VCAAtrademarkinfo"/>
        <w:spacing w:before="7800"/>
        <w:rPr>
          <w:lang w:val="en-GB"/>
        </w:rPr>
      </w:pPr>
      <w:r w:rsidRPr="00D1072B">
        <w:rPr>
          <w:lang w:val="en-GB"/>
        </w:rPr>
        <w:lastRenderedPageBreak/>
        <w:t>A</w:t>
      </w:r>
      <w:r w:rsidR="001363D1" w:rsidRPr="00D1072B">
        <w:rPr>
          <w:lang w:val="en-GB"/>
        </w:rPr>
        <w:t>uthorised and published by the Victorian Curriculum and Assessment Authority</w:t>
      </w:r>
      <w:r w:rsidR="001363D1" w:rsidRPr="00D1072B">
        <w:rPr>
          <w:lang w:val="en-GB"/>
        </w:rPr>
        <w:br/>
        <w:t xml:space="preserve">Level </w:t>
      </w:r>
      <w:r w:rsidR="007E1ED2" w:rsidRPr="00D1072B">
        <w:rPr>
          <w:lang w:val="en-GB"/>
        </w:rPr>
        <w:t>7</w:t>
      </w:r>
      <w:r w:rsidR="001363D1" w:rsidRPr="00D1072B">
        <w:rPr>
          <w:lang w:val="en-GB"/>
        </w:rPr>
        <w:t>, 2 Lonsdale Street</w:t>
      </w:r>
      <w:r w:rsidR="001363D1" w:rsidRPr="00D1072B">
        <w:rPr>
          <w:lang w:val="en-GB"/>
        </w:rPr>
        <w:br/>
        <w:t>Melbourne VIC 3000</w:t>
      </w:r>
    </w:p>
    <w:p w14:paraId="287F3BA5" w14:textId="58DC7EE0" w:rsidR="00D42CB8" w:rsidRDefault="00D42CB8" w:rsidP="001363D1">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7AB6DE4F" w14:textId="4D7F5225" w:rsidR="001363D1" w:rsidRPr="00D1072B" w:rsidRDefault="001363D1" w:rsidP="001363D1">
      <w:pPr>
        <w:pStyle w:val="VCAAtrademarkinfo"/>
        <w:rPr>
          <w:lang w:val="en-GB"/>
        </w:rPr>
      </w:pPr>
      <w:r w:rsidRPr="00D1072B">
        <w:rPr>
          <w:lang w:val="en-GB"/>
        </w:rPr>
        <w:t>ISBN: 978-1-</w:t>
      </w:r>
      <w:r w:rsidR="00B97E8A" w:rsidRPr="00D1072B">
        <w:rPr>
          <w:lang w:val="en-GB"/>
        </w:rPr>
        <w:t>74010</w:t>
      </w:r>
      <w:r w:rsidRPr="00D1072B">
        <w:rPr>
          <w:lang w:val="en-GB"/>
        </w:rPr>
        <w:t>-</w:t>
      </w:r>
      <w:r w:rsidR="00B97E8A" w:rsidRPr="00D1072B">
        <w:rPr>
          <w:lang w:val="en-GB"/>
        </w:rPr>
        <w:t>097</w:t>
      </w:r>
      <w:r w:rsidRPr="00D1072B">
        <w:rPr>
          <w:lang w:val="en-GB"/>
        </w:rPr>
        <w:t>-</w:t>
      </w:r>
      <w:r w:rsidR="00B97E8A" w:rsidRPr="00D1072B">
        <w:rPr>
          <w:lang w:val="en-GB"/>
        </w:rPr>
        <w:t>7</w:t>
      </w:r>
      <w:r w:rsidRPr="00D1072B">
        <w:rPr>
          <w:lang w:val="en-GB"/>
        </w:rPr>
        <w:t xml:space="preserve"> </w:t>
      </w:r>
    </w:p>
    <w:p w14:paraId="547B6406" w14:textId="4969EEA8" w:rsidR="001363D1" w:rsidRPr="00D1072B" w:rsidRDefault="001363D1" w:rsidP="001363D1">
      <w:pPr>
        <w:pStyle w:val="VCAAtrademarkinfo"/>
        <w:rPr>
          <w:lang w:val="en-GB"/>
        </w:rPr>
      </w:pPr>
      <w:r w:rsidRPr="00D1072B">
        <w:rPr>
          <w:lang w:val="en-GB"/>
        </w:rPr>
        <w:t xml:space="preserve">© Victorian Curriculum and Assessment Authority </w:t>
      </w:r>
      <w:r w:rsidR="00EA23C9" w:rsidRPr="00D1072B">
        <w:rPr>
          <w:lang w:val="en-GB"/>
        </w:rPr>
        <w:t>20</w:t>
      </w:r>
      <w:r w:rsidR="0051160E" w:rsidRPr="00D1072B">
        <w:rPr>
          <w:lang w:val="en-GB"/>
        </w:rPr>
        <w:t>20</w:t>
      </w:r>
    </w:p>
    <w:p w14:paraId="1CB9269A" w14:textId="77777777" w:rsidR="001363D1" w:rsidRPr="00D1072B" w:rsidRDefault="001363D1" w:rsidP="001363D1">
      <w:pPr>
        <w:pStyle w:val="VCAAtrademarkinfo"/>
        <w:rPr>
          <w:lang w:val="en-GB"/>
        </w:rPr>
      </w:pPr>
    </w:p>
    <w:p w14:paraId="060AB56B" w14:textId="77777777" w:rsidR="00A06B65" w:rsidRPr="00D1072B" w:rsidRDefault="00A06B65" w:rsidP="00A06B65">
      <w:pPr>
        <w:pStyle w:val="VCAAtrademarkinfo"/>
        <w:rPr>
          <w:lang w:val="en-GB"/>
        </w:rPr>
      </w:pPr>
      <w:r w:rsidRPr="00D1072B">
        <w:rPr>
          <w:lang w:val="en-GB"/>
        </w:rPr>
        <w:t xml:space="preserve">No part of this publication may be reproduced except as specified under the </w:t>
      </w:r>
      <w:r w:rsidRPr="00D1072B">
        <w:rPr>
          <w:i/>
          <w:lang w:val="en-GB"/>
        </w:rPr>
        <w:t>Copyright Act 1968</w:t>
      </w:r>
      <w:r w:rsidRPr="00D1072B">
        <w:rPr>
          <w:lang w:val="en-GB"/>
        </w:rPr>
        <w:t xml:space="preserve"> or by permission from the VCAA. Excepting third-party elements, schools may use this resource in accordance with the </w:t>
      </w:r>
      <w:hyperlink r:id="rId15" w:history="1">
        <w:r w:rsidRPr="00D1072B">
          <w:rPr>
            <w:rStyle w:val="Hyperlink"/>
            <w:lang w:val="en-GB"/>
          </w:rPr>
          <w:t>VCAA educational allowance</w:t>
        </w:r>
      </w:hyperlink>
      <w:r w:rsidRPr="00D1072B">
        <w:rPr>
          <w:lang w:val="en-GB"/>
        </w:rPr>
        <w:t xml:space="preserve">. For more information go to </w:t>
      </w:r>
      <w:hyperlink r:id="rId16" w:history="1">
        <w:r w:rsidR="00E76D71" w:rsidRPr="00D1072B">
          <w:rPr>
            <w:rStyle w:val="Hyperlink"/>
            <w:lang w:val="en-GB"/>
          </w:rPr>
          <w:t>https://www.vcaa.vic.edu.au/Footer/Pages/Copyright.aspx</w:t>
        </w:r>
      </w:hyperlink>
      <w:r w:rsidRPr="00D1072B">
        <w:rPr>
          <w:lang w:val="en-GB"/>
        </w:rPr>
        <w:t xml:space="preserve">. </w:t>
      </w:r>
    </w:p>
    <w:p w14:paraId="63DE8AAF" w14:textId="77777777" w:rsidR="00A06B65" w:rsidRPr="00D1072B" w:rsidRDefault="00A06B65" w:rsidP="00A06B65">
      <w:pPr>
        <w:pStyle w:val="VCAAtrademarkinfo"/>
        <w:rPr>
          <w:lang w:val="en-GB"/>
        </w:rPr>
      </w:pPr>
      <w:r w:rsidRPr="00D1072B">
        <w:rPr>
          <w:lang w:val="en-GB"/>
        </w:rPr>
        <w:t xml:space="preserve">The VCAA provides the only official, up-to-date versions of VCAA publications. Details of updates can be found on the VCAA website at </w:t>
      </w:r>
      <w:hyperlink r:id="rId17" w:history="1">
        <w:r w:rsidRPr="00D1072B">
          <w:rPr>
            <w:rStyle w:val="Hyperlink"/>
            <w:lang w:val="en-GB"/>
          </w:rPr>
          <w:t>www.vcaa.vic.edu.au</w:t>
        </w:r>
      </w:hyperlink>
      <w:r w:rsidRPr="00D1072B">
        <w:rPr>
          <w:lang w:val="en-GB"/>
        </w:rPr>
        <w:t>.</w:t>
      </w:r>
    </w:p>
    <w:p w14:paraId="6B7B39FB" w14:textId="2E803BA9" w:rsidR="00A06B65" w:rsidRPr="00D1072B" w:rsidRDefault="00A06B65" w:rsidP="00A06B65">
      <w:pPr>
        <w:pStyle w:val="VCAAtrademarkinfo"/>
        <w:rPr>
          <w:lang w:val="en-GB"/>
        </w:rPr>
      </w:pPr>
      <w:r w:rsidRPr="00D1072B">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B01085">
          <w:rPr>
            <w:rStyle w:val="Hyperlink"/>
            <w:lang w:val="en-GB"/>
          </w:rPr>
          <w:t>vcaa.copyright@education.vic.gov.au</w:t>
        </w:r>
      </w:hyperlink>
    </w:p>
    <w:p w14:paraId="716C4D4A" w14:textId="77777777" w:rsidR="00A06B65" w:rsidRPr="00D1072B" w:rsidRDefault="00A06B65" w:rsidP="00A06B65">
      <w:pPr>
        <w:pStyle w:val="VCAAtrademarkinfo"/>
        <w:rPr>
          <w:lang w:val="en-GB"/>
        </w:rPr>
      </w:pPr>
      <w:r w:rsidRPr="00D1072B">
        <w:rPr>
          <w:lang w:val="en-GB"/>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D1072B" w:rsidRDefault="00A06B65" w:rsidP="00A06B65">
      <w:pPr>
        <w:pStyle w:val="VCAAtrademarkinfo"/>
        <w:rPr>
          <w:lang w:val="en-GB"/>
        </w:rPr>
      </w:pPr>
      <w:r w:rsidRPr="00D1072B">
        <w:rPr>
          <w:lang w:val="en-GB"/>
        </w:rPr>
        <w:t>The VCAA logo is a registered trademark of the Victorian Curriculum and Assessment Authority.</w:t>
      </w:r>
    </w:p>
    <w:p w14:paraId="4896F4D9" w14:textId="77777777" w:rsidR="00B01085" w:rsidRPr="008F5FE2" w:rsidRDefault="00B01085" w:rsidP="00B01085">
      <w:pPr>
        <w:pStyle w:val="VCAAtrademarkinfo"/>
        <w:rPr>
          <w:lang w:val="en-GB"/>
        </w:rPr>
      </w:pPr>
    </w:p>
    <w:tbl>
      <w:tblPr>
        <w:tblStyle w:val="TableGrid"/>
        <w:tblW w:w="0" w:type="auto"/>
        <w:tblLook w:val="04A0" w:firstRow="1" w:lastRow="0" w:firstColumn="1" w:lastColumn="0" w:noHBand="0" w:noVBand="1"/>
      </w:tblPr>
      <w:tblGrid>
        <w:gridCol w:w="9629"/>
      </w:tblGrid>
      <w:tr w:rsidR="00B01085" w:rsidRPr="00030CD1" w14:paraId="7450028D" w14:textId="77777777" w:rsidTr="005D5698">
        <w:trPr>
          <w:trHeight w:val="794"/>
        </w:trPr>
        <w:tc>
          <w:tcPr>
            <w:tcW w:w="9855" w:type="dxa"/>
          </w:tcPr>
          <w:p w14:paraId="623BF329" w14:textId="77777777" w:rsidR="00B01085" w:rsidRPr="008F5FE2" w:rsidRDefault="00B01085" w:rsidP="005D5698">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30EC4CEE" w14:textId="77777777" w:rsidR="00B01085" w:rsidRPr="008F5FE2" w:rsidRDefault="00B01085" w:rsidP="005D5698">
            <w:pPr>
              <w:pStyle w:val="VCAAtrademarkinfo"/>
              <w:rPr>
                <w:lang w:val="en-GB"/>
              </w:rPr>
            </w:pPr>
            <w:r w:rsidRPr="008F5FE2">
              <w:rPr>
                <w:lang w:val="en-GB"/>
              </w:rPr>
              <w:t xml:space="preserve">Telephone (03) 9032 1635 or email </w:t>
            </w:r>
            <w:hyperlink r:id="rId19" w:history="1">
              <w:r>
                <w:rPr>
                  <w:rStyle w:val="Hyperlink"/>
                  <w:lang w:val="en-GB"/>
                </w:rPr>
                <w:t>vcaa.media.publications@education.vic.gov.au</w:t>
              </w:r>
            </w:hyperlink>
          </w:p>
        </w:tc>
      </w:tr>
    </w:tbl>
    <w:p w14:paraId="6DD76777" w14:textId="77777777" w:rsidR="001363D1" w:rsidRPr="00D1072B" w:rsidRDefault="001363D1" w:rsidP="001363D1">
      <w:pPr>
        <w:pStyle w:val="VCAAtrademarkinfo"/>
        <w:rPr>
          <w:lang w:val="en-GB"/>
        </w:rPr>
      </w:pPr>
    </w:p>
    <w:p w14:paraId="7BA93138" w14:textId="77777777" w:rsidR="0091624E" w:rsidRPr="00D1072B" w:rsidRDefault="0091624E" w:rsidP="006A2E04">
      <w:pPr>
        <w:pStyle w:val="VCAAbody"/>
        <w:rPr>
          <w:lang w:val="en-GB"/>
        </w:rPr>
        <w:sectPr w:rsidR="0091624E" w:rsidRPr="00D1072B" w:rsidSect="00916D5D">
          <w:headerReference w:type="first" r:id="rId20"/>
          <w:footerReference w:type="first" r:id="rId21"/>
          <w:pgSz w:w="11907" w:h="16840" w:code="9"/>
          <w:pgMar w:top="1644" w:right="1134" w:bottom="238" w:left="1134" w:header="709" w:footer="567" w:gutter="0"/>
          <w:cols w:space="708"/>
          <w:titlePg/>
          <w:docGrid w:linePitch="360"/>
        </w:sectPr>
      </w:pPr>
    </w:p>
    <w:p w14:paraId="24D22E40" w14:textId="77777777" w:rsidR="00322123" w:rsidRPr="00A37F46" w:rsidRDefault="00322123" w:rsidP="002E3552">
      <w:pPr>
        <w:rPr>
          <w:color w:val="0F7EB4"/>
          <w:sz w:val="48"/>
        </w:rPr>
      </w:pPr>
      <w:r w:rsidRPr="00A37F46">
        <w:rPr>
          <w:color w:val="0F7EB4"/>
          <w:sz w:val="48"/>
        </w:rPr>
        <w:lastRenderedPageBreak/>
        <w:t>Contents</w:t>
      </w:r>
    </w:p>
    <w:p w14:paraId="7E981AB9" w14:textId="72F4A2DA" w:rsidR="00621289" w:rsidRPr="00D1072B" w:rsidRDefault="00C07D60">
      <w:pPr>
        <w:pStyle w:val="TOC1"/>
        <w:rPr>
          <w:rFonts w:asciiTheme="minorHAnsi" w:eastAsiaTheme="minorEastAsia" w:hAnsiTheme="minorHAnsi" w:cstheme="minorBidi"/>
          <w:b w:val="0"/>
          <w:bCs w:val="0"/>
          <w:sz w:val="22"/>
          <w:szCs w:val="22"/>
          <w:lang w:val="en-GB"/>
        </w:rPr>
      </w:pPr>
      <w:r w:rsidRPr="00D1072B">
        <w:rPr>
          <w:sz w:val="24"/>
          <w:lang w:val="en-GB"/>
        </w:rPr>
        <w:fldChar w:fldCharType="begin"/>
      </w:r>
      <w:r w:rsidRPr="00D1072B">
        <w:rPr>
          <w:lang w:val="en-GB"/>
        </w:rPr>
        <w:instrText xml:space="preserve"> TOC \h \z \t "VCAA Heading 1,1,VCAA Heading 2,2,VCAA Heading 3,3" </w:instrText>
      </w:r>
      <w:r w:rsidRPr="00D1072B">
        <w:rPr>
          <w:sz w:val="24"/>
          <w:lang w:val="en-GB"/>
        </w:rPr>
        <w:fldChar w:fldCharType="separate"/>
      </w:r>
      <w:hyperlink w:anchor="_Toc25049259" w:history="1">
        <w:r w:rsidR="00621289" w:rsidRPr="00D1072B">
          <w:rPr>
            <w:rStyle w:val="Hyperlink"/>
            <w:lang w:val="en-GB"/>
          </w:rPr>
          <w:t>Important information</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_Toc25049259 \h </w:instrText>
        </w:r>
        <w:r w:rsidR="00621289" w:rsidRPr="00D1072B">
          <w:rPr>
            <w:webHidden/>
            <w:lang w:val="en-GB"/>
          </w:rPr>
        </w:r>
        <w:r w:rsidR="00621289" w:rsidRPr="00D1072B">
          <w:rPr>
            <w:webHidden/>
            <w:lang w:val="en-GB"/>
          </w:rPr>
          <w:fldChar w:fldCharType="separate"/>
        </w:r>
        <w:r w:rsidR="0096071D">
          <w:rPr>
            <w:webHidden/>
            <w:lang w:val="en-GB"/>
          </w:rPr>
          <w:t>1</w:t>
        </w:r>
        <w:r w:rsidR="00621289" w:rsidRPr="00D1072B">
          <w:rPr>
            <w:webHidden/>
            <w:lang w:val="en-GB"/>
          </w:rPr>
          <w:fldChar w:fldCharType="end"/>
        </w:r>
      </w:hyperlink>
    </w:p>
    <w:p w14:paraId="64E17DD8" w14:textId="21E99BD1" w:rsidR="00621289" w:rsidRPr="00D1072B" w:rsidRDefault="002D1FB2">
      <w:pPr>
        <w:pStyle w:val="TOC1"/>
        <w:rPr>
          <w:rFonts w:asciiTheme="minorHAnsi" w:eastAsiaTheme="minorEastAsia" w:hAnsiTheme="minorHAnsi" w:cstheme="minorBidi"/>
          <w:b w:val="0"/>
          <w:bCs w:val="0"/>
          <w:sz w:val="22"/>
          <w:szCs w:val="22"/>
          <w:lang w:val="en-GB"/>
        </w:rPr>
      </w:pPr>
      <w:hyperlink w:anchor="_Toc25049262" w:history="1">
        <w:r w:rsidR="00621289" w:rsidRPr="00D1072B">
          <w:rPr>
            <w:rStyle w:val="Hyperlink"/>
            <w:lang w:val="en-GB"/>
          </w:rPr>
          <w:t>Introduction</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_Toc25049262 \h </w:instrText>
        </w:r>
        <w:r w:rsidR="00621289" w:rsidRPr="00D1072B">
          <w:rPr>
            <w:webHidden/>
            <w:lang w:val="en-GB"/>
          </w:rPr>
        </w:r>
        <w:r w:rsidR="00621289" w:rsidRPr="00D1072B">
          <w:rPr>
            <w:webHidden/>
            <w:lang w:val="en-GB"/>
          </w:rPr>
          <w:fldChar w:fldCharType="separate"/>
        </w:r>
        <w:r w:rsidR="0096071D">
          <w:rPr>
            <w:webHidden/>
            <w:lang w:val="en-GB"/>
          </w:rPr>
          <w:t>2</w:t>
        </w:r>
        <w:r w:rsidR="00621289" w:rsidRPr="00D1072B">
          <w:rPr>
            <w:webHidden/>
            <w:lang w:val="en-GB"/>
          </w:rPr>
          <w:fldChar w:fldCharType="end"/>
        </w:r>
      </w:hyperlink>
    </w:p>
    <w:p w14:paraId="39A5BF48" w14:textId="41DC8C21" w:rsidR="00621289" w:rsidRPr="00D1072B" w:rsidRDefault="002D1FB2">
      <w:pPr>
        <w:pStyle w:val="TOC2"/>
        <w:rPr>
          <w:rFonts w:asciiTheme="minorHAnsi" w:eastAsiaTheme="minorEastAsia" w:hAnsiTheme="minorHAnsi" w:cstheme="minorBidi"/>
          <w:sz w:val="22"/>
          <w:szCs w:val="22"/>
          <w:lang w:val="en-GB"/>
        </w:rPr>
      </w:pPr>
      <w:hyperlink w:anchor="_Toc25049263" w:history="1">
        <w:r w:rsidR="00621289" w:rsidRPr="00D1072B">
          <w:rPr>
            <w:rStyle w:val="Hyperlink"/>
            <w:lang w:val="en-GB"/>
          </w:rPr>
          <w:t>The Language</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_Toc25049263 \h </w:instrText>
        </w:r>
        <w:r w:rsidR="00621289" w:rsidRPr="00D1072B">
          <w:rPr>
            <w:webHidden/>
            <w:lang w:val="en-GB"/>
          </w:rPr>
        </w:r>
        <w:r w:rsidR="00621289" w:rsidRPr="00D1072B">
          <w:rPr>
            <w:webHidden/>
            <w:lang w:val="en-GB"/>
          </w:rPr>
          <w:fldChar w:fldCharType="separate"/>
        </w:r>
        <w:r w:rsidR="0096071D">
          <w:rPr>
            <w:webHidden/>
            <w:lang w:val="en-GB"/>
          </w:rPr>
          <w:t>2</w:t>
        </w:r>
        <w:r w:rsidR="00621289" w:rsidRPr="00D1072B">
          <w:rPr>
            <w:webHidden/>
            <w:lang w:val="en-GB"/>
          </w:rPr>
          <w:fldChar w:fldCharType="end"/>
        </w:r>
      </w:hyperlink>
    </w:p>
    <w:p w14:paraId="26A7F1A5" w14:textId="13C3D0C0" w:rsidR="00621289" w:rsidRPr="00D1072B" w:rsidRDefault="002D1FB2">
      <w:pPr>
        <w:pStyle w:val="TOC2"/>
        <w:rPr>
          <w:rFonts w:asciiTheme="minorHAnsi" w:eastAsiaTheme="minorEastAsia" w:hAnsiTheme="minorHAnsi" w:cstheme="minorBidi"/>
          <w:sz w:val="22"/>
          <w:szCs w:val="22"/>
          <w:lang w:val="en-GB"/>
        </w:rPr>
      </w:pPr>
      <w:hyperlink w:anchor="_Toc25049264" w:history="1">
        <w:r w:rsidR="00621289" w:rsidRPr="00D1072B">
          <w:rPr>
            <w:rStyle w:val="Hyperlink"/>
            <w:lang w:val="en-GB"/>
          </w:rPr>
          <w:t>Scope of study</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_Toc25049264 \h </w:instrText>
        </w:r>
        <w:r w:rsidR="00621289" w:rsidRPr="00D1072B">
          <w:rPr>
            <w:webHidden/>
            <w:lang w:val="en-GB"/>
          </w:rPr>
        </w:r>
        <w:r w:rsidR="00621289" w:rsidRPr="00D1072B">
          <w:rPr>
            <w:webHidden/>
            <w:lang w:val="en-GB"/>
          </w:rPr>
          <w:fldChar w:fldCharType="separate"/>
        </w:r>
        <w:r w:rsidR="0096071D">
          <w:rPr>
            <w:webHidden/>
            <w:lang w:val="en-GB"/>
          </w:rPr>
          <w:t>2</w:t>
        </w:r>
        <w:r w:rsidR="00621289" w:rsidRPr="00D1072B">
          <w:rPr>
            <w:webHidden/>
            <w:lang w:val="en-GB"/>
          </w:rPr>
          <w:fldChar w:fldCharType="end"/>
        </w:r>
      </w:hyperlink>
    </w:p>
    <w:p w14:paraId="13EDFB2B" w14:textId="65EF2D4D" w:rsidR="00621289" w:rsidRPr="00D1072B" w:rsidRDefault="002D1FB2">
      <w:pPr>
        <w:pStyle w:val="TOC2"/>
        <w:rPr>
          <w:rFonts w:asciiTheme="minorHAnsi" w:eastAsiaTheme="minorEastAsia" w:hAnsiTheme="minorHAnsi" w:cstheme="minorBidi"/>
          <w:sz w:val="22"/>
          <w:szCs w:val="22"/>
          <w:lang w:val="en-GB"/>
        </w:rPr>
      </w:pPr>
      <w:hyperlink w:anchor="_Toc25049265" w:history="1">
        <w:r w:rsidR="00621289" w:rsidRPr="00D1072B">
          <w:rPr>
            <w:rStyle w:val="Hyperlink"/>
            <w:lang w:val="en-GB"/>
          </w:rPr>
          <w:t>Rationale</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_Toc25049265 \h </w:instrText>
        </w:r>
        <w:r w:rsidR="00621289" w:rsidRPr="00D1072B">
          <w:rPr>
            <w:webHidden/>
            <w:lang w:val="en-GB"/>
          </w:rPr>
        </w:r>
        <w:r w:rsidR="00621289" w:rsidRPr="00D1072B">
          <w:rPr>
            <w:webHidden/>
            <w:lang w:val="en-GB"/>
          </w:rPr>
          <w:fldChar w:fldCharType="separate"/>
        </w:r>
        <w:r w:rsidR="0096071D">
          <w:rPr>
            <w:webHidden/>
            <w:lang w:val="en-GB"/>
          </w:rPr>
          <w:t>2</w:t>
        </w:r>
        <w:r w:rsidR="00621289" w:rsidRPr="00D1072B">
          <w:rPr>
            <w:webHidden/>
            <w:lang w:val="en-GB"/>
          </w:rPr>
          <w:fldChar w:fldCharType="end"/>
        </w:r>
      </w:hyperlink>
    </w:p>
    <w:p w14:paraId="2BC96B40" w14:textId="453B4104" w:rsidR="00621289" w:rsidRPr="00D1072B" w:rsidRDefault="002D1FB2">
      <w:pPr>
        <w:pStyle w:val="TOC2"/>
        <w:rPr>
          <w:rFonts w:asciiTheme="minorHAnsi" w:eastAsiaTheme="minorEastAsia" w:hAnsiTheme="minorHAnsi" w:cstheme="minorBidi"/>
          <w:sz w:val="22"/>
          <w:szCs w:val="22"/>
          <w:lang w:val="en-GB"/>
        </w:rPr>
      </w:pPr>
      <w:hyperlink w:anchor="_Toc25049266" w:history="1">
        <w:r w:rsidR="00621289" w:rsidRPr="00D1072B">
          <w:rPr>
            <w:rStyle w:val="Hyperlink"/>
            <w:lang w:val="en-GB"/>
          </w:rPr>
          <w:t>Aims</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_Toc25049266 \h </w:instrText>
        </w:r>
        <w:r w:rsidR="00621289" w:rsidRPr="00D1072B">
          <w:rPr>
            <w:webHidden/>
            <w:lang w:val="en-GB"/>
          </w:rPr>
        </w:r>
        <w:r w:rsidR="00621289" w:rsidRPr="00D1072B">
          <w:rPr>
            <w:webHidden/>
            <w:lang w:val="en-GB"/>
          </w:rPr>
          <w:fldChar w:fldCharType="separate"/>
        </w:r>
        <w:r w:rsidR="0096071D">
          <w:rPr>
            <w:webHidden/>
            <w:lang w:val="en-GB"/>
          </w:rPr>
          <w:t>2</w:t>
        </w:r>
        <w:r w:rsidR="00621289" w:rsidRPr="00D1072B">
          <w:rPr>
            <w:webHidden/>
            <w:lang w:val="en-GB"/>
          </w:rPr>
          <w:fldChar w:fldCharType="end"/>
        </w:r>
      </w:hyperlink>
    </w:p>
    <w:p w14:paraId="69244CCA" w14:textId="0525DABA" w:rsidR="00621289" w:rsidRPr="00D1072B" w:rsidRDefault="002D1FB2">
      <w:pPr>
        <w:pStyle w:val="TOC2"/>
        <w:rPr>
          <w:rFonts w:asciiTheme="minorHAnsi" w:eastAsiaTheme="minorEastAsia" w:hAnsiTheme="minorHAnsi" w:cstheme="minorBidi"/>
          <w:sz w:val="22"/>
          <w:szCs w:val="22"/>
          <w:lang w:val="en-GB"/>
        </w:rPr>
      </w:pPr>
      <w:hyperlink w:anchor="_Toc25049267" w:history="1">
        <w:r w:rsidR="00621289" w:rsidRPr="00D1072B">
          <w:rPr>
            <w:rStyle w:val="Hyperlink"/>
            <w:lang w:val="en-GB"/>
          </w:rPr>
          <w:t>Structure</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_Toc25049267 \h </w:instrText>
        </w:r>
        <w:r w:rsidR="00621289" w:rsidRPr="00D1072B">
          <w:rPr>
            <w:webHidden/>
            <w:lang w:val="en-GB"/>
          </w:rPr>
        </w:r>
        <w:r w:rsidR="00621289" w:rsidRPr="00D1072B">
          <w:rPr>
            <w:webHidden/>
            <w:lang w:val="en-GB"/>
          </w:rPr>
          <w:fldChar w:fldCharType="separate"/>
        </w:r>
        <w:r w:rsidR="0096071D">
          <w:rPr>
            <w:webHidden/>
            <w:lang w:val="en-GB"/>
          </w:rPr>
          <w:t>3</w:t>
        </w:r>
        <w:r w:rsidR="00621289" w:rsidRPr="00D1072B">
          <w:rPr>
            <w:webHidden/>
            <w:lang w:val="en-GB"/>
          </w:rPr>
          <w:fldChar w:fldCharType="end"/>
        </w:r>
      </w:hyperlink>
    </w:p>
    <w:p w14:paraId="30A2D9B8" w14:textId="21C3C979" w:rsidR="00621289" w:rsidRPr="00D1072B" w:rsidRDefault="002D1FB2">
      <w:pPr>
        <w:pStyle w:val="TOC2"/>
        <w:rPr>
          <w:rFonts w:asciiTheme="minorHAnsi" w:eastAsiaTheme="minorEastAsia" w:hAnsiTheme="minorHAnsi" w:cstheme="minorBidi"/>
          <w:sz w:val="22"/>
          <w:szCs w:val="22"/>
          <w:lang w:val="en-GB"/>
        </w:rPr>
      </w:pPr>
      <w:hyperlink w:anchor="_Toc25049268" w:history="1">
        <w:r w:rsidR="00621289" w:rsidRPr="00D1072B">
          <w:rPr>
            <w:rStyle w:val="Hyperlink"/>
            <w:lang w:val="en-GB"/>
          </w:rPr>
          <w:t>Entry</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_Toc25049268 \h </w:instrText>
        </w:r>
        <w:r w:rsidR="00621289" w:rsidRPr="00D1072B">
          <w:rPr>
            <w:webHidden/>
            <w:lang w:val="en-GB"/>
          </w:rPr>
        </w:r>
        <w:r w:rsidR="00621289" w:rsidRPr="00D1072B">
          <w:rPr>
            <w:webHidden/>
            <w:lang w:val="en-GB"/>
          </w:rPr>
          <w:fldChar w:fldCharType="separate"/>
        </w:r>
        <w:r w:rsidR="0096071D">
          <w:rPr>
            <w:webHidden/>
            <w:lang w:val="en-GB"/>
          </w:rPr>
          <w:t>3</w:t>
        </w:r>
        <w:r w:rsidR="00621289" w:rsidRPr="00D1072B">
          <w:rPr>
            <w:webHidden/>
            <w:lang w:val="en-GB"/>
          </w:rPr>
          <w:fldChar w:fldCharType="end"/>
        </w:r>
      </w:hyperlink>
    </w:p>
    <w:p w14:paraId="728736BE" w14:textId="102BED8F" w:rsidR="00621289" w:rsidRPr="00D1072B" w:rsidRDefault="002D1FB2">
      <w:pPr>
        <w:pStyle w:val="TOC2"/>
        <w:rPr>
          <w:rFonts w:asciiTheme="minorHAnsi" w:eastAsiaTheme="minorEastAsia" w:hAnsiTheme="minorHAnsi" w:cstheme="minorBidi"/>
          <w:sz w:val="22"/>
          <w:szCs w:val="22"/>
          <w:lang w:val="en-GB"/>
        </w:rPr>
      </w:pPr>
      <w:hyperlink w:anchor="_Toc25049269" w:history="1">
        <w:r w:rsidR="00621289" w:rsidRPr="00D1072B">
          <w:rPr>
            <w:rStyle w:val="Hyperlink"/>
            <w:lang w:val="en-GB"/>
          </w:rPr>
          <w:t>Duration</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_Toc25049269 \h </w:instrText>
        </w:r>
        <w:r w:rsidR="00621289" w:rsidRPr="00D1072B">
          <w:rPr>
            <w:webHidden/>
            <w:lang w:val="en-GB"/>
          </w:rPr>
        </w:r>
        <w:r w:rsidR="00621289" w:rsidRPr="00D1072B">
          <w:rPr>
            <w:webHidden/>
            <w:lang w:val="en-GB"/>
          </w:rPr>
          <w:fldChar w:fldCharType="separate"/>
        </w:r>
        <w:r w:rsidR="0096071D">
          <w:rPr>
            <w:webHidden/>
            <w:lang w:val="en-GB"/>
          </w:rPr>
          <w:t>3</w:t>
        </w:r>
        <w:r w:rsidR="00621289" w:rsidRPr="00D1072B">
          <w:rPr>
            <w:webHidden/>
            <w:lang w:val="en-GB"/>
          </w:rPr>
          <w:fldChar w:fldCharType="end"/>
        </w:r>
      </w:hyperlink>
    </w:p>
    <w:p w14:paraId="484BFB21" w14:textId="79134DF5" w:rsidR="00621289" w:rsidRPr="00D1072B" w:rsidRDefault="002D1FB2">
      <w:pPr>
        <w:pStyle w:val="TOC2"/>
        <w:rPr>
          <w:rFonts w:asciiTheme="minorHAnsi" w:eastAsiaTheme="minorEastAsia" w:hAnsiTheme="minorHAnsi" w:cstheme="minorBidi"/>
          <w:sz w:val="22"/>
          <w:szCs w:val="22"/>
          <w:lang w:val="en-GB"/>
        </w:rPr>
      </w:pPr>
      <w:hyperlink w:anchor="_Toc25049270" w:history="1">
        <w:r w:rsidR="00621289" w:rsidRPr="00D1072B">
          <w:rPr>
            <w:rStyle w:val="Hyperlink"/>
            <w:lang w:val="en-GB"/>
          </w:rPr>
          <w:t>Changes to the study design</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_Toc25049270 \h </w:instrText>
        </w:r>
        <w:r w:rsidR="00621289" w:rsidRPr="00D1072B">
          <w:rPr>
            <w:webHidden/>
            <w:lang w:val="en-GB"/>
          </w:rPr>
        </w:r>
        <w:r w:rsidR="00621289" w:rsidRPr="00D1072B">
          <w:rPr>
            <w:webHidden/>
            <w:lang w:val="en-GB"/>
          </w:rPr>
          <w:fldChar w:fldCharType="separate"/>
        </w:r>
        <w:r w:rsidR="0096071D">
          <w:rPr>
            <w:webHidden/>
            <w:lang w:val="en-GB"/>
          </w:rPr>
          <w:t>3</w:t>
        </w:r>
        <w:r w:rsidR="00621289" w:rsidRPr="00D1072B">
          <w:rPr>
            <w:webHidden/>
            <w:lang w:val="en-GB"/>
          </w:rPr>
          <w:fldChar w:fldCharType="end"/>
        </w:r>
      </w:hyperlink>
    </w:p>
    <w:p w14:paraId="25EDEE3E" w14:textId="215175C0" w:rsidR="00621289" w:rsidRPr="00D1072B" w:rsidRDefault="002D1FB2">
      <w:pPr>
        <w:pStyle w:val="TOC2"/>
        <w:rPr>
          <w:rFonts w:asciiTheme="minorHAnsi" w:eastAsiaTheme="minorEastAsia" w:hAnsiTheme="minorHAnsi" w:cstheme="minorBidi"/>
          <w:sz w:val="22"/>
          <w:szCs w:val="22"/>
          <w:lang w:val="en-GB"/>
        </w:rPr>
      </w:pPr>
      <w:hyperlink w:anchor="_Toc25049271" w:history="1">
        <w:r w:rsidR="00621289" w:rsidRPr="00D1072B">
          <w:rPr>
            <w:rStyle w:val="Hyperlink"/>
            <w:lang w:val="en-GB"/>
          </w:rPr>
          <w:t>Monitoring for quality</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_Toc25049271 \h </w:instrText>
        </w:r>
        <w:r w:rsidR="00621289" w:rsidRPr="00D1072B">
          <w:rPr>
            <w:webHidden/>
            <w:lang w:val="en-GB"/>
          </w:rPr>
        </w:r>
        <w:r w:rsidR="00621289" w:rsidRPr="00D1072B">
          <w:rPr>
            <w:webHidden/>
            <w:lang w:val="en-GB"/>
          </w:rPr>
          <w:fldChar w:fldCharType="separate"/>
        </w:r>
        <w:r w:rsidR="0096071D">
          <w:rPr>
            <w:webHidden/>
            <w:lang w:val="en-GB"/>
          </w:rPr>
          <w:t>3</w:t>
        </w:r>
        <w:r w:rsidR="00621289" w:rsidRPr="00D1072B">
          <w:rPr>
            <w:webHidden/>
            <w:lang w:val="en-GB"/>
          </w:rPr>
          <w:fldChar w:fldCharType="end"/>
        </w:r>
      </w:hyperlink>
    </w:p>
    <w:p w14:paraId="33D97E6A" w14:textId="3A9FFBA7" w:rsidR="00621289" w:rsidRPr="00D1072B" w:rsidRDefault="002D1FB2">
      <w:pPr>
        <w:pStyle w:val="TOC2"/>
        <w:rPr>
          <w:rFonts w:asciiTheme="minorHAnsi" w:eastAsiaTheme="minorEastAsia" w:hAnsiTheme="minorHAnsi" w:cstheme="minorBidi"/>
          <w:sz w:val="22"/>
          <w:szCs w:val="22"/>
          <w:lang w:val="en-GB"/>
        </w:rPr>
      </w:pPr>
      <w:hyperlink w:anchor="_Toc25049272" w:history="1">
        <w:r w:rsidR="00621289" w:rsidRPr="00D1072B">
          <w:rPr>
            <w:rStyle w:val="Hyperlink"/>
            <w:lang w:val="en-GB"/>
          </w:rPr>
          <w:t>Safety and wellbeing</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_Toc25049272 \h </w:instrText>
        </w:r>
        <w:r w:rsidR="00621289" w:rsidRPr="00D1072B">
          <w:rPr>
            <w:webHidden/>
            <w:lang w:val="en-GB"/>
          </w:rPr>
        </w:r>
        <w:r w:rsidR="00621289" w:rsidRPr="00D1072B">
          <w:rPr>
            <w:webHidden/>
            <w:lang w:val="en-GB"/>
          </w:rPr>
          <w:fldChar w:fldCharType="separate"/>
        </w:r>
        <w:r w:rsidR="0096071D">
          <w:rPr>
            <w:webHidden/>
            <w:lang w:val="en-GB"/>
          </w:rPr>
          <w:t>3</w:t>
        </w:r>
        <w:r w:rsidR="00621289" w:rsidRPr="00D1072B">
          <w:rPr>
            <w:webHidden/>
            <w:lang w:val="en-GB"/>
          </w:rPr>
          <w:fldChar w:fldCharType="end"/>
        </w:r>
      </w:hyperlink>
    </w:p>
    <w:p w14:paraId="39D383B2" w14:textId="00E83613" w:rsidR="00621289" w:rsidRPr="00D1072B" w:rsidRDefault="002D1FB2">
      <w:pPr>
        <w:pStyle w:val="TOC2"/>
        <w:rPr>
          <w:rFonts w:asciiTheme="minorHAnsi" w:eastAsiaTheme="minorEastAsia" w:hAnsiTheme="minorHAnsi" w:cstheme="minorBidi"/>
          <w:sz w:val="22"/>
          <w:szCs w:val="22"/>
          <w:lang w:val="en-GB"/>
        </w:rPr>
      </w:pPr>
      <w:hyperlink w:anchor="_Toc25049273" w:history="1">
        <w:r w:rsidR="00621289" w:rsidRPr="00D1072B">
          <w:rPr>
            <w:rStyle w:val="Hyperlink"/>
            <w:lang w:val="en-GB"/>
          </w:rPr>
          <w:t>Employability skills</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_Toc25049273 \h </w:instrText>
        </w:r>
        <w:r w:rsidR="00621289" w:rsidRPr="00D1072B">
          <w:rPr>
            <w:webHidden/>
            <w:lang w:val="en-GB"/>
          </w:rPr>
        </w:r>
        <w:r w:rsidR="00621289" w:rsidRPr="00D1072B">
          <w:rPr>
            <w:webHidden/>
            <w:lang w:val="en-GB"/>
          </w:rPr>
          <w:fldChar w:fldCharType="separate"/>
        </w:r>
        <w:r w:rsidR="0096071D">
          <w:rPr>
            <w:webHidden/>
            <w:lang w:val="en-GB"/>
          </w:rPr>
          <w:t>4</w:t>
        </w:r>
        <w:r w:rsidR="00621289" w:rsidRPr="00D1072B">
          <w:rPr>
            <w:webHidden/>
            <w:lang w:val="en-GB"/>
          </w:rPr>
          <w:fldChar w:fldCharType="end"/>
        </w:r>
      </w:hyperlink>
    </w:p>
    <w:p w14:paraId="02701FAE" w14:textId="2DB6E88D" w:rsidR="00621289" w:rsidRPr="00D1072B" w:rsidRDefault="002D1FB2">
      <w:pPr>
        <w:pStyle w:val="TOC2"/>
        <w:rPr>
          <w:rFonts w:asciiTheme="minorHAnsi" w:eastAsiaTheme="minorEastAsia" w:hAnsiTheme="minorHAnsi" w:cstheme="minorBidi"/>
          <w:sz w:val="22"/>
          <w:szCs w:val="22"/>
          <w:lang w:val="en-GB"/>
        </w:rPr>
      </w:pPr>
      <w:hyperlink w:anchor="_Toc25049274" w:history="1">
        <w:r w:rsidR="00621289" w:rsidRPr="00D1072B">
          <w:rPr>
            <w:rStyle w:val="Hyperlink"/>
            <w:lang w:val="en-GB"/>
          </w:rPr>
          <w:t>Legislative compliance</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_Toc25049274 \h </w:instrText>
        </w:r>
        <w:r w:rsidR="00621289" w:rsidRPr="00D1072B">
          <w:rPr>
            <w:webHidden/>
            <w:lang w:val="en-GB"/>
          </w:rPr>
        </w:r>
        <w:r w:rsidR="00621289" w:rsidRPr="00D1072B">
          <w:rPr>
            <w:webHidden/>
            <w:lang w:val="en-GB"/>
          </w:rPr>
          <w:fldChar w:fldCharType="separate"/>
        </w:r>
        <w:r w:rsidR="0096071D">
          <w:rPr>
            <w:webHidden/>
            <w:lang w:val="en-GB"/>
          </w:rPr>
          <w:t>4</w:t>
        </w:r>
        <w:r w:rsidR="00621289" w:rsidRPr="00D1072B">
          <w:rPr>
            <w:webHidden/>
            <w:lang w:val="en-GB"/>
          </w:rPr>
          <w:fldChar w:fldCharType="end"/>
        </w:r>
      </w:hyperlink>
    </w:p>
    <w:p w14:paraId="227C0BC9" w14:textId="074B7176" w:rsidR="00621289" w:rsidRPr="00D1072B" w:rsidRDefault="002D1FB2">
      <w:pPr>
        <w:pStyle w:val="TOC1"/>
        <w:rPr>
          <w:rFonts w:asciiTheme="minorHAnsi" w:eastAsiaTheme="minorEastAsia" w:hAnsiTheme="minorHAnsi" w:cstheme="minorBidi"/>
          <w:b w:val="0"/>
          <w:bCs w:val="0"/>
          <w:sz w:val="22"/>
          <w:szCs w:val="22"/>
          <w:lang w:val="en-GB"/>
        </w:rPr>
      </w:pPr>
      <w:hyperlink w:anchor="_Toc25049275" w:history="1">
        <w:r w:rsidR="00621289" w:rsidRPr="00D1072B">
          <w:rPr>
            <w:rStyle w:val="Hyperlink"/>
            <w:lang w:val="en-GB"/>
          </w:rPr>
          <w:t>Assessment and reporting</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_Toc25049275 \h </w:instrText>
        </w:r>
        <w:r w:rsidR="00621289" w:rsidRPr="00D1072B">
          <w:rPr>
            <w:webHidden/>
            <w:lang w:val="en-GB"/>
          </w:rPr>
        </w:r>
        <w:r w:rsidR="00621289" w:rsidRPr="00D1072B">
          <w:rPr>
            <w:webHidden/>
            <w:lang w:val="en-GB"/>
          </w:rPr>
          <w:fldChar w:fldCharType="separate"/>
        </w:r>
        <w:r w:rsidR="0096071D">
          <w:rPr>
            <w:webHidden/>
            <w:lang w:val="en-GB"/>
          </w:rPr>
          <w:t>5</w:t>
        </w:r>
        <w:r w:rsidR="00621289" w:rsidRPr="00D1072B">
          <w:rPr>
            <w:webHidden/>
            <w:lang w:val="en-GB"/>
          </w:rPr>
          <w:fldChar w:fldCharType="end"/>
        </w:r>
      </w:hyperlink>
    </w:p>
    <w:p w14:paraId="0BDCF2FE" w14:textId="35FBD640" w:rsidR="00621289" w:rsidRPr="00D1072B" w:rsidRDefault="002D1FB2">
      <w:pPr>
        <w:pStyle w:val="TOC2"/>
        <w:rPr>
          <w:rFonts w:asciiTheme="minorHAnsi" w:eastAsiaTheme="minorEastAsia" w:hAnsiTheme="minorHAnsi" w:cstheme="minorBidi"/>
          <w:sz w:val="22"/>
          <w:szCs w:val="22"/>
          <w:lang w:val="en-GB"/>
        </w:rPr>
      </w:pPr>
      <w:hyperlink w:anchor="_Toc25049276" w:history="1">
        <w:r w:rsidR="00621289" w:rsidRPr="00D1072B">
          <w:rPr>
            <w:rStyle w:val="Hyperlink"/>
            <w:lang w:val="en-GB"/>
          </w:rPr>
          <w:t>Satisfactory completion</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_Toc25049276 \h </w:instrText>
        </w:r>
        <w:r w:rsidR="00621289" w:rsidRPr="00D1072B">
          <w:rPr>
            <w:webHidden/>
            <w:lang w:val="en-GB"/>
          </w:rPr>
        </w:r>
        <w:r w:rsidR="00621289" w:rsidRPr="00D1072B">
          <w:rPr>
            <w:webHidden/>
            <w:lang w:val="en-GB"/>
          </w:rPr>
          <w:fldChar w:fldCharType="separate"/>
        </w:r>
        <w:r w:rsidR="0096071D">
          <w:rPr>
            <w:webHidden/>
            <w:lang w:val="en-GB"/>
          </w:rPr>
          <w:t>5</w:t>
        </w:r>
        <w:r w:rsidR="00621289" w:rsidRPr="00D1072B">
          <w:rPr>
            <w:webHidden/>
            <w:lang w:val="en-GB"/>
          </w:rPr>
          <w:fldChar w:fldCharType="end"/>
        </w:r>
      </w:hyperlink>
    </w:p>
    <w:p w14:paraId="3662C401" w14:textId="3F40A7D7" w:rsidR="00621289" w:rsidRPr="00D1072B" w:rsidRDefault="002D1FB2">
      <w:pPr>
        <w:pStyle w:val="TOC2"/>
        <w:rPr>
          <w:rFonts w:asciiTheme="minorHAnsi" w:eastAsiaTheme="minorEastAsia" w:hAnsiTheme="minorHAnsi" w:cstheme="minorBidi"/>
          <w:sz w:val="22"/>
          <w:szCs w:val="22"/>
          <w:lang w:val="en-GB"/>
        </w:rPr>
      </w:pPr>
      <w:hyperlink w:anchor="_Toc25049277" w:history="1">
        <w:r w:rsidR="00621289" w:rsidRPr="00D1072B">
          <w:rPr>
            <w:rStyle w:val="Hyperlink"/>
            <w:lang w:val="en-GB"/>
          </w:rPr>
          <w:t>Levels of achievement</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_Toc25049277 \h </w:instrText>
        </w:r>
        <w:r w:rsidR="00621289" w:rsidRPr="00D1072B">
          <w:rPr>
            <w:webHidden/>
            <w:lang w:val="en-GB"/>
          </w:rPr>
        </w:r>
        <w:r w:rsidR="00621289" w:rsidRPr="00D1072B">
          <w:rPr>
            <w:webHidden/>
            <w:lang w:val="en-GB"/>
          </w:rPr>
          <w:fldChar w:fldCharType="separate"/>
        </w:r>
        <w:r w:rsidR="0096071D">
          <w:rPr>
            <w:webHidden/>
            <w:lang w:val="en-GB"/>
          </w:rPr>
          <w:t>5</w:t>
        </w:r>
        <w:r w:rsidR="00621289" w:rsidRPr="00D1072B">
          <w:rPr>
            <w:webHidden/>
            <w:lang w:val="en-GB"/>
          </w:rPr>
          <w:fldChar w:fldCharType="end"/>
        </w:r>
      </w:hyperlink>
    </w:p>
    <w:p w14:paraId="06A1AC93" w14:textId="28DF64B1" w:rsidR="00621289" w:rsidRPr="00D1072B" w:rsidRDefault="002D1FB2">
      <w:pPr>
        <w:pStyle w:val="TOC2"/>
        <w:rPr>
          <w:rFonts w:asciiTheme="minorHAnsi" w:eastAsiaTheme="minorEastAsia" w:hAnsiTheme="minorHAnsi" w:cstheme="minorBidi"/>
          <w:sz w:val="22"/>
          <w:szCs w:val="22"/>
          <w:lang w:val="en-GB"/>
        </w:rPr>
      </w:pPr>
      <w:hyperlink w:anchor="_Toc25049280" w:history="1">
        <w:r w:rsidR="00621289" w:rsidRPr="00D1072B">
          <w:rPr>
            <w:rStyle w:val="Hyperlink"/>
            <w:lang w:val="en-GB"/>
          </w:rPr>
          <w:t>Authentication</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_Toc25049280 \h </w:instrText>
        </w:r>
        <w:r w:rsidR="00621289" w:rsidRPr="00D1072B">
          <w:rPr>
            <w:webHidden/>
            <w:lang w:val="en-GB"/>
          </w:rPr>
        </w:r>
        <w:r w:rsidR="00621289" w:rsidRPr="00D1072B">
          <w:rPr>
            <w:webHidden/>
            <w:lang w:val="en-GB"/>
          </w:rPr>
          <w:fldChar w:fldCharType="separate"/>
        </w:r>
        <w:r w:rsidR="0096071D">
          <w:rPr>
            <w:webHidden/>
            <w:lang w:val="en-GB"/>
          </w:rPr>
          <w:t>6</w:t>
        </w:r>
        <w:r w:rsidR="00621289" w:rsidRPr="00D1072B">
          <w:rPr>
            <w:webHidden/>
            <w:lang w:val="en-GB"/>
          </w:rPr>
          <w:fldChar w:fldCharType="end"/>
        </w:r>
      </w:hyperlink>
    </w:p>
    <w:p w14:paraId="0366450B" w14:textId="6E5B7775" w:rsidR="00621289" w:rsidRPr="00D1072B" w:rsidRDefault="002D1FB2">
      <w:pPr>
        <w:pStyle w:val="TOC1"/>
        <w:rPr>
          <w:rFonts w:asciiTheme="minorHAnsi" w:eastAsiaTheme="minorEastAsia" w:hAnsiTheme="minorHAnsi" w:cstheme="minorBidi"/>
          <w:b w:val="0"/>
          <w:bCs w:val="0"/>
          <w:sz w:val="22"/>
          <w:szCs w:val="22"/>
          <w:lang w:val="en-GB"/>
        </w:rPr>
      </w:pPr>
      <w:hyperlink w:anchor="_Toc25049281" w:history="1">
        <w:r w:rsidR="00621289" w:rsidRPr="00D1072B">
          <w:rPr>
            <w:rStyle w:val="Hyperlink"/>
            <w:lang w:val="en-GB"/>
          </w:rPr>
          <w:t>Cross-study specifications</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_Toc25049281 \h </w:instrText>
        </w:r>
        <w:r w:rsidR="00621289" w:rsidRPr="00D1072B">
          <w:rPr>
            <w:webHidden/>
            <w:lang w:val="en-GB"/>
          </w:rPr>
        </w:r>
        <w:r w:rsidR="00621289" w:rsidRPr="00D1072B">
          <w:rPr>
            <w:webHidden/>
            <w:lang w:val="en-GB"/>
          </w:rPr>
          <w:fldChar w:fldCharType="separate"/>
        </w:r>
        <w:r w:rsidR="0096071D">
          <w:rPr>
            <w:webHidden/>
            <w:lang w:val="en-GB"/>
          </w:rPr>
          <w:t>7</w:t>
        </w:r>
        <w:r w:rsidR="00621289" w:rsidRPr="00D1072B">
          <w:rPr>
            <w:webHidden/>
            <w:lang w:val="en-GB"/>
          </w:rPr>
          <w:fldChar w:fldCharType="end"/>
        </w:r>
      </w:hyperlink>
    </w:p>
    <w:p w14:paraId="1054C77C" w14:textId="7229535C" w:rsidR="00621289" w:rsidRPr="00D1072B" w:rsidRDefault="002D1FB2">
      <w:pPr>
        <w:pStyle w:val="TOC1"/>
        <w:rPr>
          <w:rFonts w:asciiTheme="minorHAnsi" w:eastAsiaTheme="minorEastAsia" w:hAnsiTheme="minorHAnsi" w:cstheme="minorBidi"/>
          <w:b w:val="0"/>
          <w:bCs w:val="0"/>
          <w:sz w:val="22"/>
          <w:szCs w:val="22"/>
          <w:lang w:val="en-GB"/>
        </w:rPr>
      </w:pPr>
      <w:hyperlink w:anchor="_Toc25049288" w:history="1">
        <w:r w:rsidR="00621289" w:rsidRPr="00D1072B">
          <w:rPr>
            <w:rStyle w:val="Hyperlink"/>
            <w:lang w:val="en-GB"/>
          </w:rPr>
          <w:t>Unit 1: Reading Latin</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_Toc25049288 \h </w:instrText>
        </w:r>
        <w:r w:rsidR="00621289" w:rsidRPr="00D1072B">
          <w:rPr>
            <w:webHidden/>
            <w:lang w:val="en-GB"/>
          </w:rPr>
        </w:r>
        <w:r w:rsidR="00621289" w:rsidRPr="00D1072B">
          <w:rPr>
            <w:webHidden/>
            <w:lang w:val="en-GB"/>
          </w:rPr>
          <w:fldChar w:fldCharType="separate"/>
        </w:r>
        <w:r w:rsidR="0096071D">
          <w:rPr>
            <w:webHidden/>
            <w:lang w:val="en-GB"/>
          </w:rPr>
          <w:t>13</w:t>
        </w:r>
        <w:r w:rsidR="00621289" w:rsidRPr="00D1072B">
          <w:rPr>
            <w:webHidden/>
            <w:lang w:val="en-GB"/>
          </w:rPr>
          <w:fldChar w:fldCharType="end"/>
        </w:r>
      </w:hyperlink>
    </w:p>
    <w:p w14:paraId="1F758776" w14:textId="008B8F26" w:rsidR="00621289" w:rsidRPr="00D1072B" w:rsidRDefault="002D1FB2">
      <w:pPr>
        <w:pStyle w:val="TOC2"/>
        <w:rPr>
          <w:rFonts w:asciiTheme="minorHAnsi" w:eastAsiaTheme="minorEastAsia" w:hAnsiTheme="minorHAnsi" w:cstheme="minorBidi"/>
          <w:sz w:val="22"/>
          <w:szCs w:val="22"/>
          <w:lang w:val="en-GB"/>
        </w:rPr>
      </w:pPr>
      <w:hyperlink w:anchor="_Toc25049289" w:history="1">
        <w:r w:rsidR="00621289" w:rsidRPr="00D1072B">
          <w:rPr>
            <w:rStyle w:val="Hyperlink"/>
            <w:lang w:val="en-GB"/>
          </w:rPr>
          <w:t>Area of Study 1</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_Toc25049289 \h </w:instrText>
        </w:r>
        <w:r w:rsidR="00621289" w:rsidRPr="00D1072B">
          <w:rPr>
            <w:webHidden/>
            <w:lang w:val="en-GB"/>
          </w:rPr>
        </w:r>
        <w:r w:rsidR="00621289" w:rsidRPr="00D1072B">
          <w:rPr>
            <w:webHidden/>
            <w:lang w:val="en-GB"/>
          </w:rPr>
          <w:fldChar w:fldCharType="separate"/>
        </w:r>
        <w:r w:rsidR="0096071D">
          <w:rPr>
            <w:webHidden/>
            <w:lang w:val="en-GB"/>
          </w:rPr>
          <w:t>13</w:t>
        </w:r>
        <w:r w:rsidR="00621289" w:rsidRPr="00D1072B">
          <w:rPr>
            <w:webHidden/>
            <w:lang w:val="en-GB"/>
          </w:rPr>
          <w:fldChar w:fldCharType="end"/>
        </w:r>
      </w:hyperlink>
    </w:p>
    <w:p w14:paraId="1B2D5C93" w14:textId="5149C695" w:rsidR="00621289" w:rsidRPr="00D1072B" w:rsidRDefault="002D1FB2">
      <w:pPr>
        <w:pStyle w:val="TOC2"/>
        <w:rPr>
          <w:rFonts w:asciiTheme="minorHAnsi" w:eastAsiaTheme="minorEastAsia" w:hAnsiTheme="minorHAnsi" w:cstheme="minorBidi"/>
          <w:sz w:val="22"/>
          <w:szCs w:val="22"/>
          <w:lang w:val="en-GB"/>
        </w:rPr>
      </w:pPr>
      <w:hyperlink w:anchor="_Toc25049292" w:history="1">
        <w:r w:rsidR="00621289" w:rsidRPr="00D1072B">
          <w:rPr>
            <w:rStyle w:val="Hyperlink"/>
            <w:lang w:val="en-GB"/>
          </w:rPr>
          <w:t>Area of Study 2</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_Toc25049292 \h </w:instrText>
        </w:r>
        <w:r w:rsidR="00621289" w:rsidRPr="00D1072B">
          <w:rPr>
            <w:webHidden/>
            <w:lang w:val="en-GB"/>
          </w:rPr>
        </w:r>
        <w:r w:rsidR="00621289" w:rsidRPr="00D1072B">
          <w:rPr>
            <w:webHidden/>
            <w:lang w:val="en-GB"/>
          </w:rPr>
          <w:fldChar w:fldCharType="separate"/>
        </w:r>
        <w:r w:rsidR="0096071D">
          <w:rPr>
            <w:webHidden/>
            <w:lang w:val="en-GB"/>
          </w:rPr>
          <w:t>13</w:t>
        </w:r>
        <w:r w:rsidR="00621289" w:rsidRPr="00D1072B">
          <w:rPr>
            <w:webHidden/>
            <w:lang w:val="en-GB"/>
          </w:rPr>
          <w:fldChar w:fldCharType="end"/>
        </w:r>
      </w:hyperlink>
    </w:p>
    <w:p w14:paraId="4ABC7777" w14:textId="32F9D5C9" w:rsidR="00621289" w:rsidRPr="00D1072B" w:rsidRDefault="002D1FB2">
      <w:pPr>
        <w:pStyle w:val="TOC2"/>
        <w:rPr>
          <w:rFonts w:asciiTheme="minorHAnsi" w:eastAsiaTheme="minorEastAsia" w:hAnsiTheme="minorHAnsi" w:cstheme="minorBidi"/>
          <w:sz w:val="22"/>
          <w:szCs w:val="22"/>
          <w:lang w:val="en-GB"/>
        </w:rPr>
      </w:pPr>
      <w:hyperlink w:anchor="_Toc25049295" w:history="1">
        <w:r w:rsidR="00621289" w:rsidRPr="00D1072B">
          <w:rPr>
            <w:rStyle w:val="Hyperlink"/>
            <w:lang w:val="en-GB"/>
          </w:rPr>
          <w:t>Area of Study 3</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_Toc25049295 \h </w:instrText>
        </w:r>
        <w:r w:rsidR="00621289" w:rsidRPr="00D1072B">
          <w:rPr>
            <w:webHidden/>
            <w:lang w:val="en-GB"/>
          </w:rPr>
        </w:r>
        <w:r w:rsidR="00621289" w:rsidRPr="00D1072B">
          <w:rPr>
            <w:webHidden/>
            <w:lang w:val="en-GB"/>
          </w:rPr>
          <w:fldChar w:fldCharType="separate"/>
        </w:r>
        <w:r w:rsidR="0096071D">
          <w:rPr>
            <w:webHidden/>
            <w:lang w:val="en-GB"/>
          </w:rPr>
          <w:t>14</w:t>
        </w:r>
        <w:r w:rsidR="00621289" w:rsidRPr="00D1072B">
          <w:rPr>
            <w:webHidden/>
            <w:lang w:val="en-GB"/>
          </w:rPr>
          <w:fldChar w:fldCharType="end"/>
        </w:r>
      </w:hyperlink>
    </w:p>
    <w:p w14:paraId="1E255491" w14:textId="3E1CFD6E" w:rsidR="00621289" w:rsidRPr="00D1072B" w:rsidRDefault="002D1FB2">
      <w:pPr>
        <w:pStyle w:val="TOC2"/>
        <w:rPr>
          <w:rFonts w:asciiTheme="minorHAnsi" w:eastAsiaTheme="minorEastAsia" w:hAnsiTheme="minorHAnsi" w:cstheme="minorBidi"/>
          <w:sz w:val="22"/>
          <w:szCs w:val="22"/>
          <w:lang w:val="en-GB"/>
        </w:rPr>
      </w:pPr>
      <w:hyperlink w:anchor="_Toc25049298" w:history="1">
        <w:r w:rsidR="00621289" w:rsidRPr="00D1072B">
          <w:rPr>
            <w:rStyle w:val="Hyperlink"/>
            <w:lang w:val="en-GB"/>
          </w:rPr>
          <w:t>Assessment</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_Toc25049298 \h </w:instrText>
        </w:r>
        <w:r w:rsidR="00621289" w:rsidRPr="00D1072B">
          <w:rPr>
            <w:webHidden/>
            <w:lang w:val="en-GB"/>
          </w:rPr>
        </w:r>
        <w:r w:rsidR="00621289" w:rsidRPr="00D1072B">
          <w:rPr>
            <w:webHidden/>
            <w:lang w:val="en-GB"/>
          </w:rPr>
          <w:fldChar w:fldCharType="separate"/>
        </w:r>
        <w:r w:rsidR="0096071D">
          <w:rPr>
            <w:webHidden/>
            <w:lang w:val="en-GB"/>
          </w:rPr>
          <w:t>15</w:t>
        </w:r>
        <w:r w:rsidR="00621289" w:rsidRPr="00D1072B">
          <w:rPr>
            <w:webHidden/>
            <w:lang w:val="en-GB"/>
          </w:rPr>
          <w:fldChar w:fldCharType="end"/>
        </w:r>
      </w:hyperlink>
    </w:p>
    <w:p w14:paraId="192A04D0" w14:textId="3E1CAEB9" w:rsidR="00621289" w:rsidRPr="00D1072B" w:rsidRDefault="002D1FB2">
      <w:pPr>
        <w:pStyle w:val="TOC1"/>
        <w:rPr>
          <w:rFonts w:asciiTheme="minorHAnsi" w:eastAsiaTheme="minorEastAsia" w:hAnsiTheme="minorHAnsi" w:cstheme="minorBidi"/>
          <w:b w:val="0"/>
          <w:bCs w:val="0"/>
          <w:sz w:val="22"/>
          <w:szCs w:val="22"/>
          <w:lang w:val="en-GB"/>
        </w:rPr>
      </w:pPr>
      <w:hyperlink w:anchor="_Toc25049299" w:history="1">
        <w:r w:rsidR="00621289" w:rsidRPr="00D1072B">
          <w:rPr>
            <w:rStyle w:val="Hyperlink"/>
            <w:lang w:val="en-GB"/>
          </w:rPr>
          <w:t>Unit 2: Reading original Latin, including poetry</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_Toc25049299 \h </w:instrText>
        </w:r>
        <w:r w:rsidR="00621289" w:rsidRPr="00D1072B">
          <w:rPr>
            <w:webHidden/>
            <w:lang w:val="en-GB"/>
          </w:rPr>
        </w:r>
        <w:r w:rsidR="00621289" w:rsidRPr="00D1072B">
          <w:rPr>
            <w:webHidden/>
            <w:lang w:val="en-GB"/>
          </w:rPr>
          <w:fldChar w:fldCharType="separate"/>
        </w:r>
        <w:r w:rsidR="0096071D">
          <w:rPr>
            <w:webHidden/>
            <w:lang w:val="en-GB"/>
          </w:rPr>
          <w:t>16</w:t>
        </w:r>
        <w:r w:rsidR="00621289" w:rsidRPr="00D1072B">
          <w:rPr>
            <w:webHidden/>
            <w:lang w:val="en-GB"/>
          </w:rPr>
          <w:fldChar w:fldCharType="end"/>
        </w:r>
      </w:hyperlink>
    </w:p>
    <w:p w14:paraId="7C0753A2" w14:textId="407EEFB5" w:rsidR="00621289" w:rsidRPr="00D1072B" w:rsidRDefault="002D1FB2">
      <w:pPr>
        <w:pStyle w:val="TOC2"/>
        <w:rPr>
          <w:rFonts w:asciiTheme="minorHAnsi" w:eastAsiaTheme="minorEastAsia" w:hAnsiTheme="minorHAnsi" w:cstheme="minorBidi"/>
          <w:sz w:val="22"/>
          <w:szCs w:val="22"/>
          <w:lang w:val="en-GB"/>
        </w:rPr>
      </w:pPr>
      <w:hyperlink w:anchor="_Toc25049300" w:history="1">
        <w:r w:rsidR="00621289" w:rsidRPr="00D1072B">
          <w:rPr>
            <w:rStyle w:val="Hyperlink"/>
            <w:lang w:val="en-GB"/>
          </w:rPr>
          <w:t>Area of Study 1</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_Toc25049300 \h </w:instrText>
        </w:r>
        <w:r w:rsidR="00621289" w:rsidRPr="00D1072B">
          <w:rPr>
            <w:webHidden/>
            <w:lang w:val="en-GB"/>
          </w:rPr>
        </w:r>
        <w:r w:rsidR="00621289" w:rsidRPr="00D1072B">
          <w:rPr>
            <w:webHidden/>
            <w:lang w:val="en-GB"/>
          </w:rPr>
          <w:fldChar w:fldCharType="separate"/>
        </w:r>
        <w:r w:rsidR="0096071D">
          <w:rPr>
            <w:webHidden/>
            <w:lang w:val="en-GB"/>
          </w:rPr>
          <w:t>16</w:t>
        </w:r>
        <w:r w:rsidR="00621289" w:rsidRPr="00D1072B">
          <w:rPr>
            <w:webHidden/>
            <w:lang w:val="en-GB"/>
          </w:rPr>
          <w:fldChar w:fldCharType="end"/>
        </w:r>
      </w:hyperlink>
    </w:p>
    <w:p w14:paraId="7ED7EC28" w14:textId="0FF2D4F7" w:rsidR="00621289" w:rsidRPr="00D1072B" w:rsidRDefault="002D1FB2">
      <w:pPr>
        <w:pStyle w:val="TOC2"/>
        <w:rPr>
          <w:rFonts w:asciiTheme="minorHAnsi" w:eastAsiaTheme="minorEastAsia" w:hAnsiTheme="minorHAnsi" w:cstheme="minorBidi"/>
          <w:sz w:val="22"/>
          <w:szCs w:val="22"/>
          <w:lang w:val="en-GB"/>
        </w:rPr>
      </w:pPr>
      <w:hyperlink w:anchor="_Toc25049303" w:history="1">
        <w:r w:rsidR="00621289" w:rsidRPr="00D1072B">
          <w:rPr>
            <w:rStyle w:val="Hyperlink"/>
            <w:lang w:val="en-GB"/>
          </w:rPr>
          <w:t>Area of Study 2</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_Toc25049303 \h </w:instrText>
        </w:r>
        <w:r w:rsidR="00621289" w:rsidRPr="00D1072B">
          <w:rPr>
            <w:webHidden/>
            <w:lang w:val="en-GB"/>
          </w:rPr>
        </w:r>
        <w:r w:rsidR="00621289" w:rsidRPr="00D1072B">
          <w:rPr>
            <w:webHidden/>
            <w:lang w:val="en-GB"/>
          </w:rPr>
          <w:fldChar w:fldCharType="separate"/>
        </w:r>
        <w:r w:rsidR="0096071D">
          <w:rPr>
            <w:webHidden/>
            <w:lang w:val="en-GB"/>
          </w:rPr>
          <w:t>17</w:t>
        </w:r>
        <w:r w:rsidR="00621289" w:rsidRPr="00D1072B">
          <w:rPr>
            <w:webHidden/>
            <w:lang w:val="en-GB"/>
          </w:rPr>
          <w:fldChar w:fldCharType="end"/>
        </w:r>
      </w:hyperlink>
    </w:p>
    <w:p w14:paraId="3E1ED411" w14:textId="59184848" w:rsidR="00621289" w:rsidRPr="00D1072B" w:rsidRDefault="002D1FB2">
      <w:pPr>
        <w:pStyle w:val="TOC2"/>
        <w:rPr>
          <w:rFonts w:asciiTheme="minorHAnsi" w:eastAsiaTheme="minorEastAsia" w:hAnsiTheme="minorHAnsi" w:cstheme="minorBidi"/>
          <w:sz w:val="22"/>
          <w:szCs w:val="22"/>
          <w:lang w:val="en-GB"/>
        </w:rPr>
      </w:pPr>
      <w:hyperlink w:anchor="_Toc25049306" w:history="1">
        <w:r w:rsidR="00621289" w:rsidRPr="00D1072B">
          <w:rPr>
            <w:rStyle w:val="Hyperlink"/>
            <w:lang w:val="en-GB"/>
          </w:rPr>
          <w:t>Area of Study 3</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_Toc25049306 \h </w:instrText>
        </w:r>
        <w:r w:rsidR="00621289" w:rsidRPr="00D1072B">
          <w:rPr>
            <w:webHidden/>
            <w:lang w:val="en-GB"/>
          </w:rPr>
        </w:r>
        <w:r w:rsidR="00621289" w:rsidRPr="00D1072B">
          <w:rPr>
            <w:webHidden/>
            <w:lang w:val="en-GB"/>
          </w:rPr>
          <w:fldChar w:fldCharType="separate"/>
        </w:r>
        <w:r w:rsidR="0096071D">
          <w:rPr>
            <w:webHidden/>
            <w:lang w:val="en-GB"/>
          </w:rPr>
          <w:t>17</w:t>
        </w:r>
        <w:r w:rsidR="00621289" w:rsidRPr="00D1072B">
          <w:rPr>
            <w:webHidden/>
            <w:lang w:val="en-GB"/>
          </w:rPr>
          <w:fldChar w:fldCharType="end"/>
        </w:r>
      </w:hyperlink>
    </w:p>
    <w:p w14:paraId="658C6593" w14:textId="107E2CEE" w:rsidR="00621289" w:rsidRPr="00D1072B" w:rsidRDefault="002D1FB2">
      <w:pPr>
        <w:pStyle w:val="TOC2"/>
        <w:rPr>
          <w:rFonts w:asciiTheme="minorHAnsi" w:eastAsiaTheme="minorEastAsia" w:hAnsiTheme="minorHAnsi" w:cstheme="minorBidi"/>
          <w:sz w:val="22"/>
          <w:szCs w:val="22"/>
          <w:lang w:val="en-GB"/>
        </w:rPr>
      </w:pPr>
      <w:hyperlink w:anchor="_Toc25049309" w:history="1">
        <w:r w:rsidR="00621289" w:rsidRPr="00D1072B">
          <w:rPr>
            <w:rStyle w:val="Hyperlink"/>
            <w:lang w:val="en-GB"/>
          </w:rPr>
          <w:t>Assessment</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_Toc25049309 \h </w:instrText>
        </w:r>
        <w:r w:rsidR="00621289" w:rsidRPr="00D1072B">
          <w:rPr>
            <w:webHidden/>
            <w:lang w:val="en-GB"/>
          </w:rPr>
        </w:r>
        <w:r w:rsidR="00621289" w:rsidRPr="00D1072B">
          <w:rPr>
            <w:webHidden/>
            <w:lang w:val="en-GB"/>
          </w:rPr>
          <w:fldChar w:fldCharType="separate"/>
        </w:r>
        <w:r w:rsidR="0096071D">
          <w:rPr>
            <w:webHidden/>
            <w:lang w:val="en-GB"/>
          </w:rPr>
          <w:t>18</w:t>
        </w:r>
        <w:r w:rsidR="00621289" w:rsidRPr="00D1072B">
          <w:rPr>
            <w:webHidden/>
            <w:lang w:val="en-GB"/>
          </w:rPr>
          <w:fldChar w:fldCharType="end"/>
        </w:r>
      </w:hyperlink>
    </w:p>
    <w:p w14:paraId="5621AE90" w14:textId="178A58F3" w:rsidR="00621289" w:rsidRPr="00D1072B" w:rsidRDefault="002D1FB2">
      <w:pPr>
        <w:pStyle w:val="TOC1"/>
        <w:rPr>
          <w:rFonts w:asciiTheme="minorHAnsi" w:eastAsiaTheme="minorEastAsia" w:hAnsiTheme="minorHAnsi" w:cstheme="minorBidi"/>
          <w:b w:val="0"/>
          <w:bCs w:val="0"/>
          <w:sz w:val="22"/>
          <w:szCs w:val="22"/>
          <w:lang w:val="en-GB"/>
        </w:rPr>
      </w:pPr>
      <w:hyperlink w:anchor="_Toc25049310" w:history="1">
        <w:r w:rsidR="00621289" w:rsidRPr="00D1072B">
          <w:rPr>
            <w:rStyle w:val="Hyperlink"/>
            <w:lang w:val="en-GB"/>
          </w:rPr>
          <w:t>Unit 3: A Latin prose author or Latin poet</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_Toc25049310 \h </w:instrText>
        </w:r>
        <w:r w:rsidR="00621289" w:rsidRPr="00D1072B">
          <w:rPr>
            <w:webHidden/>
            <w:lang w:val="en-GB"/>
          </w:rPr>
        </w:r>
        <w:r w:rsidR="00621289" w:rsidRPr="00D1072B">
          <w:rPr>
            <w:webHidden/>
            <w:lang w:val="en-GB"/>
          </w:rPr>
          <w:fldChar w:fldCharType="separate"/>
        </w:r>
        <w:r w:rsidR="0096071D">
          <w:rPr>
            <w:webHidden/>
            <w:lang w:val="en-GB"/>
          </w:rPr>
          <w:t>19</w:t>
        </w:r>
        <w:r w:rsidR="00621289" w:rsidRPr="00D1072B">
          <w:rPr>
            <w:webHidden/>
            <w:lang w:val="en-GB"/>
          </w:rPr>
          <w:fldChar w:fldCharType="end"/>
        </w:r>
      </w:hyperlink>
    </w:p>
    <w:p w14:paraId="6532B54F" w14:textId="0C5C64FF" w:rsidR="00621289" w:rsidRPr="00D1072B" w:rsidRDefault="002D1FB2">
      <w:pPr>
        <w:pStyle w:val="TOC2"/>
        <w:rPr>
          <w:rFonts w:asciiTheme="minorHAnsi" w:eastAsiaTheme="minorEastAsia" w:hAnsiTheme="minorHAnsi" w:cstheme="minorBidi"/>
          <w:sz w:val="22"/>
          <w:szCs w:val="22"/>
          <w:lang w:val="en-GB"/>
        </w:rPr>
      </w:pPr>
      <w:hyperlink w:anchor="_Toc25049311" w:history="1">
        <w:r w:rsidR="00621289" w:rsidRPr="00D1072B">
          <w:rPr>
            <w:rStyle w:val="Hyperlink"/>
            <w:lang w:val="en-GB"/>
          </w:rPr>
          <w:t>Area of Study 1</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_Toc25049311 \h </w:instrText>
        </w:r>
        <w:r w:rsidR="00621289" w:rsidRPr="00D1072B">
          <w:rPr>
            <w:webHidden/>
            <w:lang w:val="en-GB"/>
          </w:rPr>
        </w:r>
        <w:r w:rsidR="00621289" w:rsidRPr="00D1072B">
          <w:rPr>
            <w:webHidden/>
            <w:lang w:val="en-GB"/>
          </w:rPr>
          <w:fldChar w:fldCharType="separate"/>
        </w:r>
        <w:r w:rsidR="0096071D">
          <w:rPr>
            <w:webHidden/>
            <w:lang w:val="en-GB"/>
          </w:rPr>
          <w:t>19</w:t>
        </w:r>
        <w:r w:rsidR="00621289" w:rsidRPr="00D1072B">
          <w:rPr>
            <w:webHidden/>
            <w:lang w:val="en-GB"/>
          </w:rPr>
          <w:fldChar w:fldCharType="end"/>
        </w:r>
      </w:hyperlink>
    </w:p>
    <w:p w14:paraId="73D1A6CB" w14:textId="127F66A4" w:rsidR="00621289" w:rsidRPr="00D1072B" w:rsidRDefault="002D1FB2">
      <w:pPr>
        <w:pStyle w:val="TOC2"/>
        <w:rPr>
          <w:rFonts w:asciiTheme="minorHAnsi" w:eastAsiaTheme="minorEastAsia" w:hAnsiTheme="minorHAnsi" w:cstheme="minorBidi"/>
          <w:sz w:val="22"/>
          <w:szCs w:val="22"/>
          <w:lang w:val="en-GB"/>
        </w:rPr>
      </w:pPr>
      <w:hyperlink w:anchor="_Toc25049314" w:history="1">
        <w:r w:rsidR="00621289" w:rsidRPr="00D1072B">
          <w:rPr>
            <w:rStyle w:val="Hyperlink"/>
            <w:lang w:val="en-GB"/>
          </w:rPr>
          <w:t>Area of Study 2</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_Toc25049314 \h </w:instrText>
        </w:r>
        <w:r w:rsidR="00621289" w:rsidRPr="00D1072B">
          <w:rPr>
            <w:webHidden/>
            <w:lang w:val="en-GB"/>
          </w:rPr>
        </w:r>
        <w:r w:rsidR="00621289" w:rsidRPr="00D1072B">
          <w:rPr>
            <w:webHidden/>
            <w:lang w:val="en-GB"/>
          </w:rPr>
          <w:fldChar w:fldCharType="separate"/>
        </w:r>
        <w:r w:rsidR="0096071D">
          <w:rPr>
            <w:webHidden/>
            <w:lang w:val="en-GB"/>
          </w:rPr>
          <w:t>20</w:t>
        </w:r>
        <w:r w:rsidR="00621289" w:rsidRPr="00D1072B">
          <w:rPr>
            <w:webHidden/>
            <w:lang w:val="en-GB"/>
          </w:rPr>
          <w:fldChar w:fldCharType="end"/>
        </w:r>
      </w:hyperlink>
    </w:p>
    <w:p w14:paraId="28F7A36D" w14:textId="2EB2492C" w:rsidR="00621289" w:rsidRPr="00D1072B" w:rsidRDefault="002D1FB2">
      <w:pPr>
        <w:pStyle w:val="TOC2"/>
        <w:rPr>
          <w:rFonts w:asciiTheme="minorHAnsi" w:eastAsiaTheme="minorEastAsia" w:hAnsiTheme="minorHAnsi" w:cstheme="minorBidi"/>
          <w:sz w:val="22"/>
          <w:szCs w:val="22"/>
          <w:lang w:val="en-GB"/>
        </w:rPr>
      </w:pPr>
      <w:hyperlink w:anchor="_Toc25049317" w:history="1">
        <w:r w:rsidR="00621289" w:rsidRPr="00D1072B">
          <w:rPr>
            <w:rStyle w:val="Hyperlink"/>
            <w:lang w:val="en-GB"/>
          </w:rPr>
          <w:t>School based assessment</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_Toc25049317 \h </w:instrText>
        </w:r>
        <w:r w:rsidR="00621289" w:rsidRPr="00D1072B">
          <w:rPr>
            <w:webHidden/>
            <w:lang w:val="en-GB"/>
          </w:rPr>
        </w:r>
        <w:r w:rsidR="00621289" w:rsidRPr="00D1072B">
          <w:rPr>
            <w:webHidden/>
            <w:lang w:val="en-GB"/>
          </w:rPr>
          <w:fldChar w:fldCharType="separate"/>
        </w:r>
        <w:r w:rsidR="0096071D">
          <w:rPr>
            <w:webHidden/>
            <w:lang w:val="en-GB"/>
          </w:rPr>
          <w:t>20</w:t>
        </w:r>
        <w:r w:rsidR="00621289" w:rsidRPr="00D1072B">
          <w:rPr>
            <w:webHidden/>
            <w:lang w:val="en-GB"/>
          </w:rPr>
          <w:fldChar w:fldCharType="end"/>
        </w:r>
      </w:hyperlink>
    </w:p>
    <w:p w14:paraId="63133865" w14:textId="13F718EF" w:rsidR="00621289" w:rsidRPr="00D1072B" w:rsidRDefault="002D1FB2">
      <w:pPr>
        <w:pStyle w:val="TOC2"/>
        <w:rPr>
          <w:rFonts w:asciiTheme="minorHAnsi" w:eastAsiaTheme="minorEastAsia" w:hAnsiTheme="minorHAnsi" w:cstheme="minorBidi"/>
          <w:sz w:val="22"/>
          <w:szCs w:val="22"/>
          <w:lang w:val="en-GB"/>
        </w:rPr>
      </w:pPr>
      <w:hyperlink w:anchor="_Toc25049319" w:history="1">
        <w:r w:rsidR="00621289" w:rsidRPr="00D1072B">
          <w:rPr>
            <w:rStyle w:val="Hyperlink"/>
            <w:lang w:val="en-GB"/>
          </w:rPr>
          <w:t>External assessment</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_Toc25049319 \h </w:instrText>
        </w:r>
        <w:r w:rsidR="00621289" w:rsidRPr="00D1072B">
          <w:rPr>
            <w:webHidden/>
            <w:lang w:val="en-GB"/>
          </w:rPr>
        </w:r>
        <w:r w:rsidR="00621289" w:rsidRPr="00D1072B">
          <w:rPr>
            <w:webHidden/>
            <w:lang w:val="en-GB"/>
          </w:rPr>
          <w:fldChar w:fldCharType="separate"/>
        </w:r>
        <w:r w:rsidR="0096071D">
          <w:rPr>
            <w:webHidden/>
            <w:lang w:val="en-GB"/>
          </w:rPr>
          <w:t>21</w:t>
        </w:r>
        <w:r w:rsidR="00621289" w:rsidRPr="00D1072B">
          <w:rPr>
            <w:webHidden/>
            <w:lang w:val="en-GB"/>
          </w:rPr>
          <w:fldChar w:fldCharType="end"/>
        </w:r>
      </w:hyperlink>
    </w:p>
    <w:p w14:paraId="19B4DBD0" w14:textId="77777777" w:rsidR="00621289" w:rsidRPr="00D1072B" w:rsidRDefault="00621289">
      <w:pPr>
        <w:rPr>
          <w:rStyle w:val="Hyperlink"/>
          <w:rFonts w:ascii="Arial" w:eastAsia="Times New Roman" w:hAnsi="Arial" w:cs="Arial"/>
          <w:b/>
          <w:bCs/>
          <w:noProof/>
          <w:sz w:val="20"/>
          <w:szCs w:val="24"/>
          <w:lang w:eastAsia="en-AU"/>
        </w:rPr>
      </w:pPr>
      <w:r w:rsidRPr="00245503">
        <w:rPr>
          <w:rStyle w:val="Hyperlink"/>
          <w:noProof/>
        </w:rPr>
        <w:br w:type="page"/>
      </w:r>
    </w:p>
    <w:p w14:paraId="7367605E" w14:textId="2FDF3518" w:rsidR="00621289" w:rsidRPr="00D1072B" w:rsidRDefault="002D1FB2">
      <w:pPr>
        <w:pStyle w:val="TOC1"/>
        <w:rPr>
          <w:rFonts w:asciiTheme="minorHAnsi" w:eastAsiaTheme="minorEastAsia" w:hAnsiTheme="minorHAnsi" w:cstheme="minorBidi"/>
          <w:b w:val="0"/>
          <w:bCs w:val="0"/>
          <w:sz w:val="22"/>
          <w:szCs w:val="22"/>
          <w:lang w:val="en-GB"/>
        </w:rPr>
      </w:pPr>
      <w:hyperlink w:anchor="_Toc25049320" w:history="1">
        <w:r w:rsidR="00621289" w:rsidRPr="00D1072B">
          <w:rPr>
            <w:rStyle w:val="Hyperlink"/>
            <w:lang w:val="en-GB"/>
          </w:rPr>
          <w:t>Unit 4: Latin epic poetry</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_Toc25049320 \h </w:instrText>
        </w:r>
        <w:r w:rsidR="00621289" w:rsidRPr="00D1072B">
          <w:rPr>
            <w:webHidden/>
            <w:lang w:val="en-GB"/>
          </w:rPr>
        </w:r>
        <w:r w:rsidR="00621289" w:rsidRPr="00D1072B">
          <w:rPr>
            <w:webHidden/>
            <w:lang w:val="en-GB"/>
          </w:rPr>
          <w:fldChar w:fldCharType="separate"/>
        </w:r>
        <w:r w:rsidR="0096071D">
          <w:rPr>
            <w:webHidden/>
            <w:lang w:val="en-GB"/>
          </w:rPr>
          <w:t>22</w:t>
        </w:r>
        <w:r w:rsidR="00621289" w:rsidRPr="00D1072B">
          <w:rPr>
            <w:webHidden/>
            <w:lang w:val="en-GB"/>
          </w:rPr>
          <w:fldChar w:fldCharType="end"/>
        </w:r>
      </w:hyperlink>
    </w:p>
    <w:p w14:paraId="5FE8E2A5" w14:textId="4D54FC04" w:rsidR="00621289" w:rsidRPr="00D1072B" w:rsidRDefault="002D1FB2">
      <w:pPr>
        <w:pStyle w:val="TOC2"/>
        <w:rPr>
          <w:rFonts w:asciiTheme="minorHAnsi" w:eastAsiaTheme="minorEastAsia" w:hAnsiTheme="minorHAnsi" w:cstheme="minorBidi"/>
          <w:sz w:val="22"/>
          <w:szCs w:val="22"/>
          <w:lang w:val="en-GB"/>
        </w:rPr>
      </w:pPr>
      <w:hyperlink w:anchor="_Toc25049321" w:history="1">
        <w:r w:rsidR="00621289" w:rsidRPr="00D1072B">
          <w:rPr>
            <w:rStyle w:val="Hyperlink"/>
            <w:lang w:val="en-GB"/>
          </w:rPr>
          <w:t>Area of Study 1</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_Toc25049321 \h </w:instrText>
        </w:r>
        <w:r w:rsidR="00621289" w:rsidRPr="00D1072B">
          <w:rPr>
            <w:webHidden/>
            <w:lang w:val="en-GB"/>
          </w:rPr>
        </w:r>
        <w:r w:rsidR="00621289" w:rsidRPr="00D1072B">
          <w:rPr>
            <w:webHidden/>
            <w:lang w:val="en-GB"/>
          </w:rPr>
          <w:fldChar w:fldCharType="separate"/>
        </w:r>
        <w:r w:rsidR="0096071D">
          <w:rPr>
            <w:webHidden/>
            <w:lang w:val="en-GB"/>
          </w:rPr>
          <w:t>22</w:t>
        </w:r>
        <w:r w:rsidR="00621289" w:rsidRPr="00D1072B">
          <w:rPr>
            <w:webHidden/>
            <w:lang w:val="en-GB"/>
          </w:rPr>
          <w:fldChar w:fldCharType="end"/>
        </w:r>
      </w:hyperlink>
    </w:p>
    <w:p w14:paraId="16F7F609" w14:textId="68DB2605" w:rsidR="00621289" w:rsidRPr="00D1072B" w:rsidRDefault="002D1FB2">
      <w:pPr>
        <w:pStyle w:val="TOC2"/>
        <w:rPr>
          <w:rFonts w:asciiTheme="minorHAnsi" w:eastAsiaTheme="minorEastAsia" w:hAnsiTheme="minorHAnsi" w:cstheme="minorBidi"/>
          <w:sz w:val="22"/>
          <w:szCs w:val="22"/>
          <w:lang w:val="en-GB"/>
        </w:rPr>
      </w:pPr>
      <w:hyperlink w:anchor="_Toc25049324" w:history="1">
        <w:r w:rsidR="00621289" w:rsidRPr="00D1072B">
          <w:rPr>
            <w:rStyle w:val="Hyperlink"/>
            <w:lang w:val="en-GB"/>
          </w:rPr>
          <w:t>Area of Study 2</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_Toc25049324 \h </w:instrText>
        </w:r>
        <w:r w:rsidR="00621289" w:rsidRPr="00D1072B">
          <w:rPr>
            <w:webHidden/>
            <w:lang w:val="en-GB"/>
          </w:rPr>
        </w:r>
        <w:r w:rsidR="00621289" w:rsidRPr="00D1072B">
          <w:rPr>
            <w:webHidden/>
            <w:lang w:val="en-GB"/>
          </w:rPr>
          <w:fldChar w:fldCharType="separate"/>
        </w:r>
        <w:r w:rsidR="0096071D">
          <w:rPr>
            <w:webHidden/>
            <w:lang w:val="en-GB"/>
          </w:rPr>
          <w:t>22</w:t>
        </w:r>
        <w:r w:rsidR="00621289" w:rsidRPr="00D1072B">
          <w:rPr>
            <w:webHidden/>
            <w:lang w:val="en-GB"/>
          </w:rPr>
          <w:fldChar w:fldCharType="end"/>
        </w:r>
      </w:hyperlink>
    </w:p>
    <w:p w14:paraId="142CCE6A" w14:textId="6D86A2B8" w:rsidR="00621289" w:rsidRPr="00D1072B" w:rsidRDefault="002D1FB2">
      <w:pPr>
        <w:pStyle w:val="TOC2"/>
        <w:rPr>
          <w:rFonts w:asciiTheme="minorHAnsi" w:eastAsiaTheme="minorEastAsia" w:hAnsiTheme="minorHAnsi" w:cstheme="minorBidi"/>
          <w:sz w:val="22"/>
          <w:szCs w:val="22"/>
          <w:lang w:val="en-GB"/>
        </w:rPr>
      </w:pPr>
      <w:hyperlink w:anchor="_Toc25049327" w:history="1">
        <w:r w:rsidR="00621289" w:rsidRPr="00D1072B">
          <w:rPr>
            <w:rStyle w:val="Hyperlink"/>
            <w:lang w:val="en-GB"/>
          </w:rPr>
          <w:t>School based assessment</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_Toc25049327 \h </w:instrText>
        </w:r>
        <w:r w:rsidR="00621289" w:rsidRPr="00D1072B">
          <w:rPr>
            <w:webHidden/>
            <w:lang w:val="en-GB"/>
          </w:rPr>
        </w:r>
        <w:r w:rsidR="00621289" w:rsidRPr="00D1072B">
          <w:rPr>
            <w:webHidden/>
            <w:lang w:val="en-GB"/>
          </w:rPr>
          <w:fldChar w:fldCharType="separate"/>
        </w:r>
        <w:r w:rsidR="0096071D">
          <w:rPr>
            <w:webHidden/>
            <w:lang w:val="en-GB"/>
          </w:rPr>
          <w:t>23</w:t>
        </w:r>
        <w:r w:rsidR="00621289" w:rsidRPr="00D1072B">
          <w:rPr>
            <w:webHidden/>
            <w:lang w:val="en-GB"/>
          </w:rPr>
          <w:fldChar w:fldCharType="end"/>
        </w:r>
      </w:hyperlink>
    </w:p>
    <w:p w14:paraId="53438E32" w14:textId="3C416CE8" w:rsidR="00621289" w:rsidRPr="00D1072B" w:rsidRDefault="002D1FB2">
      <w:pPr>
        <w:pStyle w:val="TOC2"/>
        <w:rPr>
          <w:rFonts w:asciiTheme="minorHAnsi" w:eastAsiaTheme="minorEastAsia" w:hAnsiTheme="minorHAnsi" w:cstheme="minorBidi"/>
          <w:sz w:val="22"/>
          <w:szCs w:val="22"/>
          <w:lang w:val="en-GB"/>
        </w:rPr>
      </w:pPr>
      <w:hyperlink w:anchor="_Toc25049329" w:history="1">
        <w:r w:rsidR="00621289" w:rsidRPr="00D1072B">
          <w:rPr>
            <w:rStyle w:val="Hyperlink"/>
            <w:lang w:val="en-GB"/>
          </w:rPr>
          <w:t>External assessment</w:t>
        </w:r>
        <w:r w:rsidR="00621289" w:rsidRPr="00D1072B">
          <w:rPr>
            <w:webHidden/>
            <w:lang w:val="en-GB"/>
          </w:rPr>
          <w:tab/>
        </w:r>
        <w:r w:rsidR="00621289" w:rsidRPr="00D1072B">
          <w:rPr>
            <w:webHidden/>
            <w:lang w:val="en-GB"/>
          </w:rPr>
          <w:fldChar w:fldCharType="begin"/>
        </w:r>
        <w:r w:rsidR="00621289" w:rsidRPr="00D1072B">
          <w:rPr>
            <w:webHidden/>
            <w:lang w:val="en-GB"/>
          </w:rPr>
          <w:instrText xml:space="preserve"> PAGEREF _Toc25049329 \h </w:instrText>
        </w:r>
        <w:r w:rsidR="00621289" w:rsidRPr="00D1072B">
          <w:rPr>
            <w:webHidden/>
            <w:lang w:val="en-GB"/>
          </w:rPr>
        </w:r>
        <w:r w:rsidR="00621289" w:rsidRPr="00D1072B">
          <w:rPr>
            <w:webHidden/>
            <w:lang w:val="en-GB"/>
          </w:rPr>
          <w:fldChar w:fldCharType="separate"/>
        </w:r>
        <w:r w:rsidR="0096071D">
          <w:rPr>
            <w:webHidden/>
            <w:lang w:val="en-GB"/>
          </w:rPr>
          <w:t>24</w:t>
        </w:r>
        <w:r w:rsidR="00621289" w:rsidRPr="00D1072B">
          <w:rPr>
            <w:webHidden/>
            <w:lang w:val="en-GB"/>
          </w:rPr>
          <w:fldChar w:fldCharType="end"/>
        </w:r>
      </w:hyperlink>
    </w:p>
    <w:p w14:paraId="390561F6" w14:textId="56A477E3" w:rsidR="007270FB" w:rsidRPr="00D1072B" w:rsidRDefault="00C07D60" w:rsidP="007270FB">
      <w:pPr>
        <w:rPr>
          <w:lang w:eastAsia="en-AU"/>
        </w:rPr>
      </w:pPr>
      <w:r w:rsidRPr="00D1072B">
        <w:rPr>
          <w:rFonts w:ascii="Arial" w:eastAsia="Times New Roman" w:hAnsi="Arial" w:cs="Arial"/>
          <w:b/>
          <w:bCs/>
          <w:noProof/>
          <w:szCs w:val="24"/>
          <w:lang w:eastAsia="en-AU"/>
        </w:rPr>
        <w:fldChar w:fldCharType="end"/>
      </w:r>
    </w:p>
    <w:p w14:paraId="1E8BFB1A" w14:textId="77777777" w:rsidR="00DB1C96" w:rsidRPr="00D1072B" w:rsidRDefault="00DB1C96" w:rsidP="00916D5D">
      <w:pPr>
        <w:pStyle w:val="TOC1"/>
        <w:rPr>
          <w:lang w:val="en-GB"/>
        </w:rPr>
      </w:pPr>
    </w:p>
    <w:p w14:paraId="7B2CDB06" w14:textId="77777777" w:rsidR="00365D51" w:rsidRPr="00D1072B" w:rsidRDefault="00365D51" w:rsidP="00365D51">
      <w:pPr>
        <w:rPr>
          <w:lang w:eastAsia="en-AU"/>
        </w:rPr>
        <w:sectPr w:rsidR="00365D51" w:rsidRPr="00D1072B" w:rsidSect="0091624E">
          <w:headerReference w:type="first" r:id="rId22"/>
          <w:footerReference w:type="first" r:id="rId23"/>
          <w:type w:val="oddPage"/>
          <w:pgSz w:w="11907" w:h="16840" w:code="9"/>
          <w:pgMar w:top="1644" w:right="1134" w:bottom="238" w:left="1134" w:header="709" w:footer="567" w:gutter="0"/>
          <w:pgNumType w:fmt="lowerRoman" w:start="1"/>
          <w:cols w:space="708"/>
          <w:titlePg/>
          <w:docGrid w:linePitch="360"/>
        </w:sectPr>
      </w:pPr>
    </w:p>
    <w:p w14:paraId="2434DFE7" w14:textId="77777777" w:rsidR="00D233DC" w:rsidRPr="00D1072B" w:rsidRDefault="00D233DC" w:rsidP="00D233DC">
      <w:pPr>
        <w:pStyle w:val="VCAAHeading1"/>
        <w:rPr>
          <w:lang w:val="en-GB"/>
        </w:rPr>
      </w:pPr>
      <w:bookmarkStart w:id="0" w:name="_Toc25049259"/>
      <w:r w:rsidRPr="00D1072B">
        <w:rPr>
          <w:lang w:val="en-GB"/>
        </w:rPr>
        <w:lastRenderedPageBreak/>
        <w:t>Important information</w:t>
      </w:r>
      <w:bookmarkEnd w:id="0"/>
    </w:p>
    <w:p w14:paraId="1B7E59F1" w14:textId="77777777" w:rsidR="00D233DC" w:rsidRPr="00D1072B" w:rsidRDefault="00D233DC" w:rsidP="00D233DC">
      <w:pPr>
        <w:pStyle w:val="VCAAHeading2"/>
        <w:rPr>
          <w:lang w:val="en-GB"/>
        </w:rPr>
      </w:pPr>
      <w:bookmarkStart w:id="1" w:name="_Toc25049260"/>
      <w:r w:rsidRPr="00D1072B">
        <w:rPr>
          <w:lang w:val="en-GB"/>
        </w:rPr>
        <w:t>Accreditation period</w:t>
      </w:r>
      <w:bookmarkEnd w:id="1"/>
    </w:p>
    <w:p w14:paraId="0108FD16" w14:textId="01AF48C2" w:rsidR="00D233DC" w:rsidRPr="00D1072B" w:rsidRDefault="00D233DC" w:rsidP="00D233DC">
      <w:pPr>
        <w:pStyle w:val="VCAAbody"/>
        <w:rPr>
          <w:lang w:val="en-GB"/>
        </w:rPr>
      </w:pPr>
      <w:r w:rsidRPr="00D1072B">
        <w:rPr>
          <w:lang w:val="en-GB"/>
        </w:rPr>
        <w:t>Implementation of this study commences in 20</w:t>
      </w:r>
      <w:r w:rsidR="00EA23C9" w:rsidRPr="00D1072B">
        <w:rPr>
          <w:lang w:val="en-GB"/>
        </w:rPr>
        <w:t>2</w:t>
      </w:r>
      <w:r w:rsidR="005A3FA5">
        <w:rPr>
          <w:lang w:val="en-GB"/>
        </w:rPr>
        <w:t>2</w:t>
      </w:r>
      <w:r w:rsidRPr="00D1072B">
        <w:rPr>
          <w:lang w:val="en-GB"/>
        </w:rPr>
        <w:t>.</w:t>
      </w:r>
    </w:p>
    <w:p w14:paraId="50E1F894" w14:textId="77777777" w:rsidR="00D233DC" w:rsidRPr="00D1072B" w:rsidRDefault="00D233DC" w:rsidP="00D233DC">
      <w:pPr>
        <w:pStyle w:val="VCAAHeading2"/>
        <w:rPr>
          <w:lang w:val="en-GB"/>
        </w:rPr>
      </w:pPr>
      <w:bookmarkStart w:id="2" w:name="_Toc25049261"/>
      <w:bookmarkStart w:id="3" w:name="_Toc399417878"/>
      <w:r w:rsidRPr="00D1072B">
        <w:rPr>
          <w:lang w:val="en-GB"/>
        </w:rPr>
        <w:t>Other sources of information</w:t>
      </w:r>
      <w:bookmarkEnd w:id="2"/>
    </w:p>
    <w:p w14:paraId="080A1977" w14:textId="6638C385" w:rsidR="00D233DC" w:rsidRPr="00D1072B" w:rsidRDefault="00D233DC" w:rsidP="00D233DC">
      <w:pPr>
        <w:pStyle w:val="VCAAbody"/>
        <w:rPr>
          <w:rFonts w:ascii="HelveticaNeue LT 55 Roman" w:hAnsi="HelveticaNeue LT 55 Roman" w:cs="HelveticaNeue LT 55 Roman"/>
          <w:lang w:val="en-GB"/>
        </w:rPr>
      </w:pPr>
      <w:r w:rsidRPr="00D1072B">
        <w:rPr>
          <w:lang w:val="en-GB"/>
        </w:rPr>
        <w:t xml:space="preserve">The </w:t>
      </w:r>
      <w:hyperlink r:id="rId24" w:history="1">
        <w:r w:rsidRPr="00245503">
          <w:rPr>
            <w:rStyle w:val="Hyperlink"/>
            <w:i/>
            <w:u w:color="0000FF"/>
            <w:lang w:val="en-GB"/>
          </w:rPr>
          <w:t>VCAA Bulletin</w:t>
        </w:r>
      </w:hyperlink>
      <w:r w:rsidRPr="00D1072B">
        <w:rPr>
          <w:lang w:val="en-GB"/>
        </w:rPr>
        <w:t xml:space="preserve"> is the only official source of changes to regulations and accredited studies. The </w:t>
      </w:r>
      <w:r w:rsidRPr="00D1072B">
        <w:rPr>
          <w:rStyle w:val="Bodyitalic"/>
          <w:rFonts w:asciiTheme="minorHAnsi" w:hAnsiTheme="minorHAnsi" w:cstheme="minorHAnsi"/>
          <w:i w:val="0"/>
          <w:lang w:val="en-GB"/>
        </w:rPr>
        <w:t>Bulletin</w:t>
      </w:r>
      <w:r w:rsidRPr="00D1072B">
        <w:rPr>
          <w:lang w:val="en-GB"/>
        </w:rPr>
        <w:t xml:space="preserve"> also regularly includes advice on VCE studies. It is the responsibility of each VCE teacher to refer to each issue of the </w:t>
      </w:r>
      <w:r w:rsidRPr="00D1072B">
        <w:rPr>
          <w:rStyle w:val="Bodyitalic"/>
          <w:rFonts w:asciiTheme="minorHAnsi" w:hAnsiTheme="minorHAnsi" w:cstheme="minorHAnsi"/>
          <w:i w:val="0"/>
          <w:lang w:val="en-GB"/>
        </w:rPr>
        <w:t>Bulletin</w:t>
      </w:r>
      <w:r w:rsidRPr="00D1072B">
        <w:rPr>
          <w:lang w:val="en-GB"/>
        </w:rPr>
        <w:t xml:space="preserve">. The </w:t>
      </w:r>
      <w:r w:rsidRPr="00D1072B">
        <w:rPr>
          <w:rStyle w:val="Bodyitalic"/>
          <w:rFonts w:asciiTheme="minorHAnsi" w:hAnsiTheme="minorHAnsi" w:cstheme="minorHAnsi"/>
          <w:i w:val="0"/>
          <w:lang w:val="en-GB"/>
        </w:rPr>
        <w:t>Bulletin</w:t>
      </w:r>
      <w:r w:rsidRPr="00D1072B">
        <w:rPr>
          <w:lang w:val="en-GB"/>
        </w:rPr>
        <w:t xml:space="preserve"> is available as an e-newsletter via </w:t>
      </w:r>
      <w:hyperlink r:id="rId25" w:history="1">
        <w:r w:rsidR="00B01085" w:rsidRPr="00B01085">
          <w:rPr>
            <w:rFonts w:asciiTheme="minorHAnsi" w:hAnsiTheme="minorHAnsi" w:cstheme="minorBidi"/>
            <w:color w:val="0000FF" w:themeColor="hyperlink"/>
            <w:szCs w:val="20"/>
            <w:u w:val="single"/>
          </w:rPr>
          <w:t>free subscription</w:t>
        </w:r>
      </w:hyperlink>
      <w:r w:rsidRPr="00D1072B">
        <w:rPr>
          <w:lang w:val="en-GB"/>
        </w:rPr>
        <w:t xml:space="preserve"> on the VCAA’s website.</w:t>
      </w:r>
    </w:p>
    <w:p w14:paraId="067FA50E" w14:textId="77777777" w:rsidR="00D233DC" w:rsidRPr="00D1072B" w:rsidRDefault="00D233DC" w:rsidP="00D233DC">
      <w:pPr>
        <w:pStyle w:val="VCAAbody"/>
        <w:rPr>
          <w:rFonts w:ascii="HelveticaNeue LT 55 Roman" w:hAnsi="HelveticaNeue LT 55 Roman" w:cs="HelveticaNeue LT 55 Roman"/>
          <w:lang w:val="en-GB"/>
        </w:rPr>
      </w:pPr>
      <w:r w:rsidRPr="00D1072B">
        <w:rPr>
          <w:lang w:val="en-GB"/>
        </w:rPr>
        <w:t xml:space="preserve">To assist teachers in developing courses, the VCAA publishes online the </w:t>
      </w:r>
      <w:r w:rsidRPr="00D1072B">
        <w:rPr>
          <w:rStyle w:val="Bodyitalic"/>
          <w:rFonts w:asciiTheme="minorHAnsi" w:hAnsiTheme="minorHAnsi" w:cstheme="minorHAnsi"/>
          <w:lang w:val="en-GB"/>
        </w:rPr>
        <w:t>Advice for teachers</w:t>
      </w:r>
      <w:r w:rsidRPr="00D1072B">
        <w:rPr>
          <w:lang w:val="en-GB"/>
        </w:rPr>
        <w:t>, which includes teaching and learning activities for Units 1–4, and advice on assessment tasks and performance level descriptors for School-assessed Coursework in Units 3 and 4.</w:t>
      </w:r>
    </w:p>
    <w:p w14:paraId="69EBADC0" w14:textId="6E4509F1" w:rsidR="00D233DC" w:rsidRPr="00A37F46" w:rsidRDefault="00D233DC" w:rsidP="00D233DC">
      <w:pPr>
        <w:pStyle w:val="VCAAbody"/>
        <w:rPr>
          <w:lang w:val="en-GB"/>
        </w:rPr>
      </w:pPr>
      <w:r w:rsidRPr="00A37F46">
        <w:rPr>
          <w:lang w:val="en-GB"/>
        </w:rPr>
        <w:t xml:space="preserve">The current </w:t>
      </w:r>
      <w:hyperlink r:id="rId26" w:history="1">
        <w:r w:rsidRPr="00245503">
          <w:rPr>
            <w:rStyle w:val="Hyperlink"/>
            <w:i/>
            <w:u w:color="0000FF"/>
            <w:lang w:val="en-GB"/>
          </w:rPr>
          <w:t>VCE Administrative Handbook</w:t>
        </w:r>
      </w:hyperlink>
      <w:r w:rsidRPr="00A37F46">
        <w:rPr>
          <w:lang w:val="en-GB"/>
        </w:rPr>
        <w:t xml:space="preserve"> contains essential information on assessment processes and other procedures.</w:t>
      </w:r>
    </w:p>
    <w:p w14:paraId="11758A46" w14:textId="77777777" w:rsidR="00D233DC" w:rsidRPr="00D1072B" w:rsidRDefault="00D233DC" w:rsidP="00D233DC">
      <w:pPr>
        <w:pStyle w:val="VCAAHeading4"/>
        <w:rPr>
          <w:lang w:val="en-GB"/>
        </w:rPr>
      </w:pPr>
      <w:r w:rsidRPr="00D1072B">
        <w:rPr>
          <w:lang w:val="en-GB"/>
        </w:rPr>
        <w:t>VCE providers</w:t>
      </w:r>
    </w:p>
    <w:p w14:paraId="65466C01" w14:textId="77777777" w:rsidR="00D233DC" w:rsidRPr="00D1072B" w:rsidRDefault="00D233DC" w:rsidP="00D233DC">
      <w:pPr>
        <w:pStyle w:val="VCAAbody"/>
        <w:rPr>
          <w:lang w:val="en-GB"/>
        </w:rPr>
      </w:pPr>
      <w:r w:rsidRPr="00D1072B">
        <w:rPr>
          <w:lang w:val="en-GB"/>
        </w:rPr>
        <w:t>Throughout this study design the term ‘school’ is intended to include both schools and other VCE providers.</w:t>
      </w:r>
    </w:p>
    <w:p w14:paraId="59AA54A1" w14:textId="77777777" w:rsidR="00D233DC" w:rsidRPr="00D1072B" w:rsidRDefault="00D233DC" w:rsidP="00D233DC">
      <w:pPr>
        <w:pStyle w:val="VCAAHeading4"/>
        <w:rPr>
          <w:lang w:val="en-GB"/>
        </w:rPr>
      </w:pPr>
      <w:r w:rsidRPr="00D1072B">
        <w:rPr>
          <w:lang w:val="en-GB"/>
        </w:rPr>
        <w:t>Copyright</w:t>
      </w:r>
    </w:p>
    <w:p w14:paraId="767D7E66" w14:textId="7D7A6C16" w:rsidR="00D233DC" w:rsidRPr="001A38DB" w:rsidRDefault="00D233DC" w:rsidP="00D233DC">
      <w:pPr>
        <w:pStyle w:val="VCAAbody"/>
      </w:pPr>
      <w:r w:rsidRPr="00D1072B">
        <w:rPr>
          <w:lang w:val="en-GB"/>
        </w:rPr>
        <w:t xml:space="preserve">VCE schools may reproduce parts of this study design for use by teachers. The full </w:t>
      </w:r>
      <w:hyperlink r:id="rId27" w:history="1">
        <w:r w:rsidR="00B01085" w:rsidRPr="00B01085">
          <w:rPr>
            <w:rFonts w:asciiTheme="minorHAnsi" w:hAnsiTheme="minorHAnsi" w:cstheme="minorBidi"/>
            <w:color w:val="0000FF" w:themeColor="hyperlink"/>
            <w:szCs w:val="20"/>
            <w:u w:val="single"/>
          </w:rPr>
          <w:t>VCAA Copyright Policy</w:t>
        </w:r>
      </w:hyperlink>
      <w:r w:rsidRPr="00D1072B">
        <w:rPr>
          <w:lang w:val="en-GB"/>
        </w:rPr>
        <w:t xml:space="preserve"> is available </w:t>
      </w:r>
      <w:r w:rsidR="00B01085">
        <w:rPr>
          <w:lang w:val="en-GB"/>
        </w:rPr>
        <w:t>on the VCAA website</w:t>
      </w:r>
      <w:r w:rsidRPr="001A38DB">
        <w:t>.</w:t>
      </w:r>
    </w:p>
    <w:bookmarkEnd w:id="3"/>
    <w:p w14:paraId="47670E0F" w14:textId="77777777" w:rsidR="00D233DC" w:rsidRPr="001A38DB" w:rsidRDefault="00D233DC" w:rsidP="00D233DC">
      <w:pPr>
        <w:pStyle w:val="VCAAfigures"/>
        <w:jc w:val="left"/>
      </w:pPr>
    </w:p>
    <w:p w14:paraId="57932ACB" w14:textId="77777777" w:rsidR="00D233DC" w:rsidRPr="001A38DB" w:rsidRDefault="00D233DC" w:rsidP="00D233DC">
      <w:pPr>
        <w:pStyle w:val="VCAAfigures"/>
        <w:jc w:val="left"/>
      </w:pPr>
    </w:p>
    <w:p w14:paraId="43DD8350" w14:textId="77777777" w:rsidR="00D233DC" w:rsidRPr="001A38DB" w:rsidRDefault="00D233DC" w:rsidP="00D233DC">
      <w:pPr>
        <w:pStyle w:val="VCAAfigures"/>
        <w:jc w:val="left"/>
      </w:pPr>
    </w:p>
    <w:p w14:paraId="24037E8A" w14:textId="77777777" w:rsidR="00D233DC" w:rsidRPr="001A38DB" w:rsidRDefault="00D233DC" w:rsidP="00D233DC">
      <w:pPr>
        <w:pStyle w:val="VCAAfigures"/>
        <w:jc w:val="left"/>
      </w:pPr>
    </w:p>
    <w:p w14:paraId="351A2BE1" w14:textId="77777777" w:rsidR="00D233DC" w:rsidRPr="001A38DB" w:rsidRDefault="00D233DC" w:rsidP="00D233DC">
      <w:pPr>
        <w:pStyle w:val="VCAAfigures"/>
        <w:jc w:val="left"/>
      </w:pPr>
    </w:p>
    <w:p w14:paraId="481235F9" w14:textId="77777777" w:rsidR="00D233DC" w:rsidRPr="001A38DB" w:rsidRDefault="00D233DC" w:rsidP="00D233DC">
      <w:pPr>
        <w:pStyle w:val="VCAAfigures"/>
        <w:jc w:val="left"/>
      </w:pPr>
    </w:p>
    <w:p w14:paraId="73C54DF1" w14:textId="7DAD661F" w:rsidR="002F5A8B" w:rsidRPr="001A38DB" w:rsidRDefault="00D233DC" w:rsidP="00D233DC">
      <w:pPr>
        <w:pStyle w:val="VCAAHeading1"/>
      </w:pPr>
      <w:r w:rsidRPr="001A38DB">
        <w:br w:type="page"/>
      </w:r>
      <w:bookmarkStart w:id="4" w:name="_Toc25049262"/>
      <w:r w:rsidR="002F5A8B" w:rsidRPr="001A38DB">
        <w:lastRenderedPageBreak/>
        <w:t>Introduction</w:t>
      </w:r>
      <w:bookmarkEnd w:id="4"/>
    </w:p>
    <w:p w14:paraId="5326B3F8" w14:textId="77777777" w:rsidR="00EA23C9" w:rsidRPr="001A38DB" w:rsidRDefault="00EA23C9" w:rsidP="00EA23C9">
      <w:pPr>
        <w:pStyle w:val="VCAAHeading2"/>
      </w:pPr>
      <w:bookmarkStart w:id="5" w:name="_Toc9943973"/>
      <w:bookmarkStart w:id="6" w:name="_Toc25049263"/>
      <w:r w:rsidRPr="001A38DB">
        <w:t>The Language</w:t>
      </w:r>
      <w:bookmarkEnd w:id="5"/>
      <w:bookmarkEnd w:id="6"/>
    </w:p>
    <w:p w14:paraId="0ED30039" w14:textId="14D0B2DB" w:rsidR="00EA23C9" w:rsidRPr="001A38DB" w:rsidRDefault="00EA23C9" w:rsidP="00EA23C9">
      <w:pPr>
        <w:pStyle w:val="VCAAbody"/>
        <w:rPr>
          <w:lang w:val="en-GB"/>
        </w:rPr>
      </w:pPr>
      <w:r w:rsidRPr="001A38DB">
        <w:t>The language to be studied</w:t>
      </w:r>
      <w:r w:rsidR="0051160E" w:rsidRPr="001A38DB">
        <w:t xml:space="preserve"> and assessed</w:t>
      </w:r>
      <w:r w:rsidRPr="001A38DB">
        <w:t xml:space="preserve"> is </w:t>
      </w:r>
      <w:r w:rsidRPr="001A38DB">
        <w:rPr>
          <w:lang w:val="en-GB"/>
        </w:rPr>
        <w:t>Latin.</w:t>
      </w:r>
    </w:p>
    <w:p w14:paraId="4FBC36FD" w14:textId="77777777" w:rsidR="00EA23C9" w:rsidRPr="001A38DB" w:rsidRDefault="00EA23C9" w:rsidP="00EA23C9">
      <w:pPr>
        <w:pStyle w:val="VCAAHeading2"/>
        <w:rPr>
          <w:lang w:val="en-GB"/>
        </w:rPr>
      </w:pPr>
      <w:bookmarkStart w:id="7" w:name="_Toc9943974"/>
      <w:bookmarkStart w:id="8" w:name="_Toc25049264"/>
      <w:r w:rsidRPr="001A38DB">
        <w:rPr>
          <w:lang w:val="en-GB"/>
        </w:rPr>
        <w:t>Scope of study</w:t>
      </w:r>
      <w:bookmarkEnd w:id="7"/>
      <w:bookmarkEnd w:id="8"/>
    </w:p>
    <w:p w14:paraId="02966F2A" w14:textId="6632FB99" w:rsidR="00EA23C9" w:rsidRPr="001A38DB" w:rsidRDefault="00EA23C9" w:rsidP="00EA23C9">
      <w:pPr>
        <w:pStyle w:val="VCAAbody"/>
        <w:rPr>
          <w:color w:val="auto"/>
          <w:lang w:val="en-GB"/>
        </w:rPr>
      </w:pPr>
      <w:r w:rsidRPr="001A38DB">
        <w:rPr>
          <w:color w:val="auto"/>
          <w:lang w:val="en-GB"/>
        </w:rPr>
        <w:t>VCE Latin introduces students to the texts of Latin authors, who</w:t>
      </w:r>
      <w:r w:rsidR="0051160E" w:rsidRPr="001A38DB">
        <w:rPr>
          <w:color w:val="auto"/>
          <w:lang w:val="en-GB"/>
        </w:rPr>
        <w:t>se work</w:t>
      </w:r>
      <w:r w:rsidRPr="001A38DB">
        <w:rPr>
          <w:color w:val="auto"/>
          <w:lang w:val="en-GB"/>
        </w:rPr>
        <w:t xml:space="preserve"> </w:t>
      </w:r>
      <w:r w:rsidR="0051160E" w:rsidRPr="001A38DB">
        <w:rPr>
          <w:color w:val="auto"/>
          <w:lang w:val="en-GB"/>
        </w:rPr>
        <w:t xml:space="preserve">has had a profound </w:t>
      </w:r>
      <w:r w:rsidRPr="001A38DB">
        <w:rPr>
          <w:color w:val="auto"/>
          <w:lang w:val="en-GB"/>
        </w:rPr>
        <w:t>influen</w:t>
      </w:r>
      <w:r w:rsidR="0051160E" w:rsidRPr="001A38DB">
        <w:rPr>
          <w:color w:val="auto"/>
          <w:lang w:val="en-GB"/>
        </w:rPr>
        <w:t>ce</w:t>
      </w:r>
      <w:r w:rsidRPr="001A38DB">
        <w:rPr>
          <w:color w:val="auto"/>
          <w:lang w:val="en-GB"/>
        </w:rPr>
        <w:t xml:space="preserve"> on the development of the literature and </w:t>
      </w:r>
      <w:r w:rsidR="001A38DB">
        <w:rPr>
          <w:color w:val="auto"/>
          <w:lang w:val="en-GB"/>
        </w:rPr>
        <w:t>culture</w:t>
      </w:r>
      <w:r w:rsidR="001A38DB" w:rsidRPr="001A38DB">
        <w:rPr>
          <w:color w:val="auto"/>
          <w:lang w:val="en-GB"/>
        </w:rPr>
        <w:t xml:space="preserve"> </w:t>
      </w:r>
      <w:r w:rsidRPr="001A38DB">
        <w:rPr>
          <w:color w:val="auto"/>
          <w:lang w:val="en-GB"/>
        </w:rPr>
        <w:t>of our own society.</w:t>
      </w:r>
    </w:p>
    <w:p w14:paraId="60335D45" w14:textId="0F4A2192" w:rsidR="00EA23C9" w:rsidRPr="001A38DB" w:rsidRDefault="00EA23C9" w:rsidP="00EA23C9">
      <w:pPr>
        <w:pStyle w:val="VCAAbody"/>
        <w:rPr>
          <w:color w:val="auto"/>
          <w:lang w:val="en-GB"/>
        </w:rPr>
      </w:pPr>
      <w:r w:rsidRPr="001A38DB">
        <w:rPr>
          <w:color w:val="auto"/>
          <w:lang w:val="en-GB"/>
        </w:rPr>
        <w:t xml:space="preserve">Students develop an understanding of the accidence and syntax of Latin, which helps them to cope with the complexities of the texts of Latin authors of both prose and poetry. Students develop an understanding of the underlying historical, cultural, political, philosophical and mythological ideas </w:t>
      </w:r>
      <w:r w:rsidR="009179F9" w:rsidRPr="001A38DB">
        <w:rPr>
          <w:color w:val="auto"/>
          <w:lang w:val="en-GB"/>
        </w:rPr>
        <w:t xml:space="preserve">contained in </w:t>
      </w:r>
      <w:r w:rsidRPr="001A38DB">
        <w:rPr>
          <w:color w:val="auto"/>
          <w:lang w:val="en-GB"/>
        </w:rPr>
        <w:t>the Latin texts.</w:t>
      </w:r>
    </w:p>
    <w:p w14:paraId="2D8E170E" w14:textId="77777777" w:rsidR="00EA23C9" w:rsidRPr="001A38DB" w:rsidRDefault="00EA23C9" w:rsidP="00EA23C9">
      <w:pPr>
        <w:pStyle w:val="VCAAHeading2"/>
        <w:rPr>
          <w:lang w:val="en-GB"/>
        </w:rPr>
      </w:pPr>
      <w:bookmarkStart w:id="9" w:name="_Toc9943975"/>
      <w:bookmarkStart w:id="10" w:name="_Toc25049265"/>
      <w:r w:rsidRPr="001A38DB">
        <w:rPr>
          <w:lang w:val="en-GB"/>
        </w:rPr>
        <w:t>Rationale</w:t>
      </w:r>
      <w:bookmarkEnd w:id="9"/>
      <w:bookmarkEnd w:id="10"/>
    </w:p>
    <w:p w14:paraId="3F174FA6" w14:textId="5FE2FB24" w:rsidR="00EA23C9" w:rsidRPr="001A38DB" w:rsidRDefault="00EA23C9" w:rsidP="00EA23C9">
      <w:pPr>
        <w:pStyle w:val="VCAAbody"/>
        <w:rPr>
          <w:color w:val="auto"/>
          <w:lang w:val="en-GB"/>
        </w:rPr>
      </w:pPr>
      <w:r w:rsidRPr="001A38DB">
        <w:rPr>
          <w:color w:val="auto"/>
          <w:lang w:val="en-GB"/>
        </w:rPr>
        <w:t xml:space="preserve">The study of Latin provides students with a key to the literature, history and culture of the Roman world. Through the study of a variety of original texts, including historical, philosophical and mythological writing, students acquire a knowledge and appreciation of ancient life and culture. </w:t>
      </w:r>
      <w:r w:rsidR="006E7899">
        <w:rPr>
          <w:color w:val="auto"/>
          <w:lang w:val="en-GB"/>
        </w:rPr>
        <w:br/>
      </w:r>
      <w:r w:rsidRPr="001A38DB">
        <w:rPr>
          <w:color w:val="auto"/>
          <w:lang w:val="en-GB"/>
        </w:rPr>
        <w:t xml:space="preserve">All these works introduce students to the historical, cultural, philosophical and mythological basis </w:t>
      </w:r>
      <w:r w:rsidR="006E7899">
        <w:rPr>
          <w:color w:val="auto"/>
          <w:lang w:val="en-GB"/>
        </w:rPr>
        <w:br/>
      </w:r>
      <w:r w:rsidRPr="001A38DB">
        <w:rPr>
          <w:color w:val="auto"/>
          <w:lang w:val="en-GB"/>
        </w:rPr>
        <w:t xml:space="preserve">of the Roman world. The works introduce students to Roman ideas, such as the virtue </w:t>
      </w:r>
      <w:r w:rsidRPr="001A38DB">
        <w:rPr>
          <w:i/>
          <w:color w:val="auto"/>
          <w:lang w:val="en-GB"/>
        </w:rPr>
        <w:t xml:space="preserve">pietas </w:t>
      </w:r>
      <w:r w:rsidRPr="001A38DB">
        <w:rPr>
          <w:color w:val="auto"/>
          <w:lang w:val="en-GB"/>
        </w:rPr>
        <w:t xml:space="preserve">and the concept of fate. They also focus the attention on human conditions, such as slavery, freedom, wealth, poverty, the use and abuse of military power, duty, devotion, love, anger; conditions which are still so relevant in our own world.  </w:t>
      </w:r>
    </w:p>
    <w:p w14:paraId="7C576BCB" w14:textId="0F938E56" w:rsidR="00EA23C9" w:rsidRPr="001A38DB" w:rsidRDefault="00EA23C9" w:rsidP="00EA23C9">
      <w:pPr>
        <w:pStyle w:val="VCAAbody"/>
        <w:rPr>
          <w:color w:val="auto"/>
          <w:lang w:val="en-GB"/>
        </w:rPr>
      </w:pPr>
      <w:r w:rsidRPr="001A38DB">
        <w:rPr>
          <w:color w:val="auto"/>
          <w:lang w:val="en-GB"/>
        </w:rPr>
        <w:t>The translation of Latin prose and poetry into fluent English and an understanding of the ideas underlying the works demand analytical skills and critical thinking.</w:t>
      </w:r>
      <w:r w:rsidR="000422FB" w:rsidRPr="001A38DB">
        <w:rPr>
          <w:color w:val="auto"/>
          <w:lang w:val="en-GB"/>
        </w:rPr>
        <w:t xml:space="preserve"> Many words in the English language are derived from Latin and therefore English vocabulary is enhanced by studying Latin.</w:t>
      </w:r>
      <w:r w:rsidRPr="001A38DB">
        <w:rPr>
          <w:color w:val="auto"/>
          <w:lang w:val="en-GB"/>
        </w:rPr>
        <w:t xml:space="preserve"> An understanding of the form and structure of Latin, and the ability to apply this knowledge, can also improve skills in English and other languages. </w:t>
      </w:r>
    </w:p>
    <w:p w14:paraId="68B51DE4" w14:textId="77777777" w:rsidR="00EA23C9" w:rsidRPr="001A38DB" w:rsidRDefault="00EA23C9" w:rsidP="00EA23C9">
      <w:pPr>
        <w:pStyle w:val="VCAAHeading2"/>
        <w:rPr>
          <w:lang w:val="en-GB"/>
        </w:rPr>
      </w:pPr>
      <w:bookmarkStart w:id="11" w:name="_Toc9943976"/>
      <w:bookmarkStart w:id="12" w:name="_Toc25049266"/>
      <w:r w:rsidRPr="001A38DB">
        <w:rPr>
          <w:lang w:val="en-GB"/>
        </w:rPr>
        <w:t>Aims</w:t>
      </w:r>
      <w:bookmarkEnd w:id="11"/>
      <w:bookmarkEnd w:id="12"/>
    </w:p>
    <w:p w14:paraId="0748A1AD" w14:textId="77777777" w:rsidR="00EA23C9" w:rsidRPr="001A38DB" w:rsidRDefault="00EA23C9" w:rsidP="00EA23C9">
      <w:pPr>
        <w:pStyle w:val="VCAAbody"/>
        <w:rPr>
          <w:lang w:val="en-GB"/>
        </w:rPr>
      </w:pPr>
      <w:r w:rsidRPr="001A38DB">
        <w:rPr>
          <w:lang w:val="en-GB"/>
        </w:rPr>
        <w:t>This study enables the student to:</w:t>
      </w:r>
    </w:p>
    <w:p w14:paraId="086F2844" w14:textId="77777777" w:rsidR="00EA23C9" w:rsidRPr="00D06113" w:rsidRDefault="00EA23C9" w:rsidP="00EA23C9">
      <w:pPr>
        <w:pStyle w:val="VCAAbullet"/>
        <w:spacing w:before="120" w:after="120"/>
        <w:contextualSpacing/>
      </w:pPr>
      <w:r w:rsidRPr="00A37F46">
        <w:t>understand Latin texts</w:t>
      </w:r>
    </w:p>
    <w:p w14:paraId="2B6877F2" w14:textId="77777777" w:rsidR="00EA23C9" w:rsidRPr="004D1512" w:rsidRDefault="00EA23C9" w:rsidP="00EA23C9">
      <w:pPr>
        <w:pStyle w:val="VCAAbullet"/>
        <w:spacing w:before="120" w:after="120"/>
        <w:contextualSpacing/>
      </w:pPr>
      <w:r w:rsidRPr="004D1512">
        <w:t>understand Latin word order and sentence structure</w:t>
      </w:r>
    </w:p>
    <w:p w14:paraId="61CE3E14" w14:textId="77777777" w:rsidR="00EA23C9" w:rsidRPr="00CD418C" w:rsidRDefault="00EA23C9" w:rsidP="00EA23C9">
      <w:pPr>
        <w:pStyle w:val="VCAAbullet"/>
        <w:spacing w:before="120" w:after="120"/>
        <w:contextualSpacing/>
      </w:pPr>
      <w:r w:rsidRPr="00CD418C">
        <w:t>understand Latin use of grammar and syntax</w:t>
      </w:r>
    </w:p>
    <w:p w14:paraId="403063D3" w14:textId="46468C9C" w:rsidR="00EA23C9" w:rsidRPr="005F41F6" w:rsidRDefault="00EA23C9" w:rsidP="00EA23C9">
      <w:pPr>
        <w:pStyle w:val="VCAAbullet"/>
        <w:spacing w:before="120" w:after="120"/>
        <w:contextualSpacing/>
      </w:pPr>
      <w:r w:rsidRPr="00304F9D">
        <w:t xml:space="preserve">identify stylistic conventions </w:t>
      </w:r>
      <w:r w:rsidR="00E356F5" w:rsidRPr="0047331F">
        <w:t>used in</w:t>
      </w:r>
      <w:r w:rsidRPr="003E756D">
        <w:t xml:space="preserve"> L</w:t>
      </w:r>
      <w:r w:rsidRPr="00B70BC4">
        <w:t xml:space="preserve">atin texts and </w:t>
      </w:r>
      <w:r w:rsidRPr="005F41F6">
        <w:t>their literary effects</w:t>
      </w:r>
    </w:p>
    <w:p w14:paraId="1B727856" w14:textId="77777777" w:rsidR="00EA23C9" w:rsidRPr="00A37F46" w:rsidRDefault="00EA23C9" w:rsidP="00EA23C9">
      <w:pPr>
        <w:pStyle w:val="VCAAbullet"/>
        <w:spacing w:before="120" w:after="120"/>
        <w:contextualSpacing/>
      </w:pPr>
      <w:r w:rsidRPr="008D565F">
        <w:t>understand the ideas underlying Latin texts and their relationship to social, cultural, historical and mythological contexts</w:t>
      </w:r>
    </w:p>
    <w:p w14:paraId="5874EBE7" w14:textId="77777777" w:rsidR="00EA23C9" w:rsidRPr="00CD418C" w:rsidRDefault="00EA23C9" w:rsidP="00EA23C9">
      <w:pPr>
        <w:pStyle w:val="VCAAbullet"/>
        <w:spacing w:before="120" w:after="120"/>
        <w:contextualSpacing/>
      </w:pPr>
      <w:r w:rsidRPr="004D1512">
        <w:t>d</w:t>
      </w:r>
      <w:r w:rsidRPr="00CD418C">
        <w:t>evelop an understanding of the enduring significance of the works of Roman writers</w:t>
      </w:r>
    </w:p>
    <w:p w14:paraId="188AD0FE" w14:textId="77777777" w:rsidR="00EA23C9" w:rsidRPr="00304F9D" w:rsidRDefault="00EA23C9" w:rsidP="00EA23C9">
      <w:pPr>
        <w:pStyle w:val="VCAAbullet"/>
        <w:spacing w:before="120" w:after="120"/>
        <w:contextualSpacing/>
      </w:pPr>
      <w:r w:rsidRPr="00304F9D">
        <w:t>analyse and evaluate the works of Latin writers</w:t>
      </w:r>
    </w:p>
    <w:p w14:paraId="20804C1C" w14:textId="77777777" w:rsidR="00EA23C9" w:rsidRPr="0047331F" w:rsidRDefault="00EA23C9" w:rsidP="00EA23C9">
      <w:pPr>
        <w:pStyle w:val="VCAAbullet"/>
        <w:spacing w:before="120" w:after="120"/>
        <w:contextualSpacing/>
      </w:pPr>
      <w:r w:rsidRPr="0047331F">
        <w:t>make connections between Latin and English or other Romance languages</w:t>
      </w:r>
    </w:p>
    <w:p w14:paraId="74F48B9C" w14:textId="77777777" w:rsidR="00EA23C9" w:rsidRPr="003E756D" w:rsidRDefault="00EA23C9" w:rsidP="00EA23C9">
      <w:pPr>
        <w:pStyle w:val="VCAAbullet"/>
        <w:spacing w:before="120" w:after="120"/>
        <w:contextualSpacing/>
      </w:pPr>
      <w:r w:rsidRPr="0047331F">
        <w:t xml:space="preserve">develop general cognitive and analytical skills and an </w:t>
      </w:r>
      <w:r w:rsidRPr="003E756D">
        <w:t>ability to think critically.</w:t>
      </w:r>
    </w:p>
    <w:p w14:paraId="649CDDC6" w14:textId="77777777" w:rsidR="00EA23C9" w:rsidRPr="001A38DB" w:rsidRDefault="00EA23C9" w:rsidP="00EA23C9">
      <w:pPr>
        <w:pStyle w:val="VCAAHeading2"/>
        <w:rPr>
          <w:lang w:val="en-GB"/>
        </w:rPr>
      </w:pPr>
      <w:bookmarkStart w:id="13" w:name="_Toc9943977"/>
      <w:bookmarkStart w:id="14" w:name="_Toc25049267"/>
      <w:r w:rsidRPr="001A38DB">
        <w:rPr>
          <w:lang w:val="en-GB"/>
        </w:rPr>
        <w:lastRenderedPageBreak/>
        <w:t>Structure</w:t>
      </w:r>
      <w:bookmarkEnd w:id="13"/>
      <w:bookmarkEnd w:id="14"/>
    </w:p>
    <w:p w14:paraId="70F4E9BD" w14:textId="77777777" w:rsidR="00EA23C9" w:rsidRPr="001A38DB" w:rsidRDefault="00EA23C9" w:rsidP="00EA23C9">
      <w:pPr>
        <w:pStyle w:val="VCAAbody"/>
        <w:rPr>
          <w:lang w:val="en-GB"/>
        </w:rPr>
      </w:pPr>
      <w:r w:rsidRPr="001A38DB">
        <w:rPr>
          <w:lang w:val="en-GB"/>
        </w:rPr>
        <w:t xml:space="preserve">The study is made up of four units. </w:t>
      </w:r>
    </w:p>
    <w:p w14:paraId="7EB7FEAD" w14:textId="77777777" w:rsidR="00EA23C9" w:rsidRPr="001A38DB" w:rsidRDefault="00EA23C9" w:rsidP="00EA23C9">
      <w:pPr>
        <w:pStyle w:val="VCAAbody"/>
        <w:rPr>
          <w:lang w:val="en-GB"/>
        </w:rPr>
      </w:pPr>
      <w:r w:rsidRPr="001A38DB">
        <w:rPr>
          <w:lang w:val="en-GB"/>
        </w:rPr>
        <w:t>Unit 1: Reading Latin</w:t>
      </w:r>
    </w:p>
    <w:p w14:paraId="73B23F56" w14:textId="77777777" w:rsidR="00EA23C9" w:rsidRPr="001A38DB" w:rsidRDefault="00EA23C9" w:rsidP="00EA23C9">
      <w:pPr>
        <w:pStyle w:val="VCAAbody"/>
        <w:rPr>
          <w:lang w:val="en-GB"/>
        </w:rPr>
      </w:pPr>
      <w:r w:rsidRPr="001A38DB">
        <w:rPr>
          <w:lang w:val="en-GB"/>
        </w:rPr>
        <w:t>Unit 2: Reading original Latin, including poetry</w:t>
      </w:r>
    </w:p>
    <w:p w14:paraId="1834B643" w14:textId="77777777" w:rsidR="00EA23C9" w:rsidRPr="001A38DB" w:rsidRDefault="00EA23C9" w:rsidP="00EA23C9">
      <w:pPr>
        <w:pStyle w:val="VCAAbody"/>
        <w:rPr>
          <w:lang w:val="en-GB"/>
        </w:rPr>
      </w:pPr>
      <w:r w:rsidRPr="001A38DB">
        <w:rPr>
          <w:lang w:val="en-GB"/>
        </w:rPr>
        <w:t>Unit 3: A Latin prose author or Latin poet</w:t>
      </w:r>
    </w:p>
    <w:p w14:paraId="3940F119" w14:textId="77777777" w:rsidR="00EA23C9" w:rsidRPr="001A38DB" w:rsidRDefault="00EA23C9" w:rsidP="00EA23C9">
      <w:pPr>
        <w:pStyle w:val="VCAAbody"/>
        <w:rPr>
          <w:lang w:val="en-GB"/>
        </w:rPr>
      </w:pPr>
      <w:r w:rsidRPr="001A38DB">
        <w:rPr>
          <w:lang w:val="en-GB"/>
        </w:rPr>
        <w:t>Unit 4: Latin epic poetry.</w:t>
      </w:r>
    </w:p>
    <w:p w14:paraId="0B6E0DDF" w14:textId="77777777" w:rsidR="00EA23C9" w:rsidRPr="001A38DB" w:rsidRDefault="00EA23C9" w:rsidP="00EA23C9">
      <w:pPr>
        <w:pStyle w:val="VCAAbody"/>
        <w:rPr>
          <w:lang w:val="en-GB"/>
        </w:rPr>
      </w:pPr>
      <w:r w:rsidRPr="001A38DB">
        <w:rPr>
          <w:lang w:val="en-GB"/>
        </w:rPr>
        <w:t>Each unit deals with specific content contained in areas of study and is designed to enable students to achieve a set of outcomes for that unit. Each outcome is described in terms of key knowledge and key skills.</w:t>
      </w:r>
    </w:p>
    <w:p w14:paraId="1816E9EC" w14:textId="77777777" w:rsidR="00EA23C9" w:rsidRPr="001A38DB" w:rsidRDefault="00EA23C9" w:rsidP="00EA23C9">
      <w:pPr>
        <w:pStyle w:val="VCAAHeading2"/>
        <w:rPr>
          <w:lang w:val="en-GB"/>
        </w:rPr>
      </w:pPr>
      <w:bookmarkStart w:id="15" w:name="_Toc9943978"/>
      <w:bookmarkStart w:id="16" w:name="_Toc25049268"/>
      <w:r w:rsidRPr="001A38DB">
        <w:rPr>
          <w:lang w:val="en-GB"/>
        </w:rPr>
        <w:t>Entry</w:t>
      </w:r>
      <w:bookmarkEnd w:id="15"/>
      <w:bookmarkEnd w:id="16"/>
    </w:p>
    <w:p w14:paraId="4218C845" w14:textId="77777777" w:rsidR="00EA23C9" w:rsidRPr="001A38DB" w:rsidRDefault="00EA23C9" w:rsidP="00EA23C9">
      <w:pPr>
        <w:pStyle w:val="VCAAbody"/>
        <w:rPr>
          <w:lang w:val="en-GB"/>
        </w:rPr>
      </w:pPr>
      <w:r w:rsidRPr="001A38DB">
        <w:rPr>
          <w:w w:val="99"/>
          <w:lang w:val="en-GB"/>
        </w:rPr>
        <w:t xml:space="preserve">There are no prerequisites for entry to Units 1, 2 and 3. Students must undertake Unit 3 </w:t>
      </w:r>
      <w:r w:rsidRPr="001A38DB">
        <w:rPr>
          <w:w w:val="99"/>
          <w:lang w:val="en-GB"/>
        </w:rPr>
        <w:br/>
        <w:t>and Unit 4 as a sequence.</w:t>
      </w:r>
      <w:r w:rsidRPr="001A38DB">
        <w:rPr>
          <w:lang w:val="en-GB"/>
        </w:rPr>
        <w:t xml:space="preserve"> Units 1 to 4 are designed to a standard equivalent to the final </w:t>
      </w:r>
      <w:r w:rsidRPr="001A38DB">
        <w:rPr>
          <w:lang w:val="en-GB"/>
        </w:rPr>
        <w:br/>
        <w:t>two years of secondary education. All VCE studies are benchmarked against comparable national and international curriculum.</w:t>
      </w:r>
    </w:p>
    <w:p w14:paraId="4BC7C81F" w14:textId="77777777" w:rsidR="00EA23C9" w:rsidRPr="001A38DB" w:rsidRDefault="00EA23C9" w:rsidP="00EA23C9">
      <w:pPr>
        <w:pStyle w:val="VCAAbody"/>
        <w:rPr>
          <w:lang w:val="en-GB"/>
        </w:rPr>
      </w:pPr>
      <w:r w:rsidRPr="001A38DB">
        <w:rPr>
          <w:lang w:val="en-GB"/>
        </w:rPr>
        <w:t xml:space="preserve">VCE Latin is designed for students who will, typically, have studied Latin for at least 200 hours prior to the commencement of Unit 1. It is possible, however, that some students </w:t>
      </w:r>
      <w:r w:rsidRPr="001A38DB">
        <w:rPr>
          <w:lang w:val="en-GB"/>
        </w:rPr>
        <w:br/>
        <w:t>with less formal experience will also be able to meet the requirements successfully.</w:t>
      </w:r>
    </w:p>
    <w:p w14:paraId="4A552AEC" w14:textId="77777777" w:rsidR="00EA23C9" w:rsidRPr="001A38DB" w:rsidRDefault="00EA23C9" w:rsidP="00EA23C9">
      <w:pPr>
        <w:pStyle w:val="VCAAHeading2"/>
        <w:rPr>
          <w:lang w:val="en-GB"/>
        </w:rPr>
      </w:pPr>
      <w:bookmarkStart w:id="17" w:name="_Toc9943979"/>
      <w:bookmarkStart w:id="18" w:name="_Toc25049269"/>
      <w:r w:rsidRPr="001A38DB">
        <w:rPr>
          <w:lang w:val="en-GB"/>
        </w:rPr>
        <w:t>Duration</w:t>
      </w:r>
      <w:bookmarkEnd w:id="17"/>
      <w:bookmarkEnd w:id="18"/>
    </w:p>
    <w:p w14:paraId="405C7B86" w14:textId="77777777" w:rsidR="00EA23C9" w:rsidRPr="001A38DB" w:rsidRDefault="00EA23C9" w:rsidP="00EA23C9">
      <w:pPr>
        <w:pStyle w:val="VCAAbody"/>
        <w:rPr>
          <w:lang w:val="en-GB"/>
        </w:rPr>
      </w:pPr>
      <w:r w:rsidRPr="001A38DB">
        <w:rPr>
          <w:lang w:val="en-GB"/>
        </w:rPr>
        <w:t>Each unit involves at least 50 hours of scheduled classroom instruction.</w:t>
      </w:r>
    </w:p>
    <w:p w14:paraId="36FB8AB6" w14:textId="1382750B" w:rsidR="00EA23C9" w:rsidRPr="001A38DB" w:rsidRDefault="00EA23C9" w:rsidP="00EA23C9">
      <w:pPr>
        <w:pStyle w:val="VCAAHeading2"/>
        <w:rPr>
          <w:lang w:val="en-GB"/>
        </w:rPr>
      </w:pPr>
      <w:bookmarkStart w:id="19" w:name="_Toc9943980"/>
      <w:bookmarkStart w:id="20" w:name="_Toc25049270"/>
      <w:r w:rsidRPr="001A38DB">
        <w:rPr>
          <w:lang w:val="en-GB"/>
        </w:rPr>
        <w:t>Changes to the study design</w:t>
      </w:r>
      <w:bookmarkEnd w:id="19"/>
      <w:bookmarkEnd w:id="20"/>
    </w:p>
    <w:p w14:paraId="73126D22" w14:textId="746A80B4" w:rsidR="00EA23C9" w:rsidRPr="001A38DB" w:rsidRDefault="00EA23C9" w:rsidP="00EA23C9">
      <w:pPr>
        <w:pStyle w:val="VCAAbody"/>
        <w:rPr>
          <w:rFonts w:ascii="HelveticaNeue LT 55 Roman" w:hAnsi="HelveticaNeue LT 55 Roman" w:cs="HelveticaNeue LT 55 Roman"/>
          <w:lang w:val="en-GB"/>
        </w:rPr>
      </w:pPr>
      <w:r w:rsidRPr="001A38DB">
        <w:rPr>
          <w:lang w:val="en-GB"/>
        </w:rPr>
        <w:t>During its period of accreditation minor changes to the study will be announced in the</w:t>
      </w:r>
      <w:r w:rsidRPr="001A38DB">
        <w:rPr>
          <w:rFonts w:ascii="HelveticaNeue LT 55 Roman" w:hAnsi="HelveticaNeue LT 55 Roman" w:cs="HelveticaNeue LT 55 Roman"/>
          <w:lang w:val="en-GB"/>
        </w:rPr>
        <w:t xml:space="preserve"> </w:t>
      </w:r>
      <w:hyperlink r:id="rId28" w:history="1">
        <w:r w:rsidRPr="00245503">
          <w:rPr>
            <w:rStyle w:val="Hyperlink"/>
            <w:i/>
            <w:u w:color="0000FF"/>
            <w:lang w:val="en-GB"/>
          </w:rPr>
          <w:t>VCAA Bulletin</w:t>
        </w:r>
      </w:hyperlink>
      <w:r w:rsidRPr="001A38DB">
        <w:rPr>
          <w:rFonts w:ascii="HelveticaNeue LT 55 Roman" w:hAnsi="HelveticaNeue LT 55 Roman" w:cs="HelveticaNeue LT 55 Roman"/>
          <w:lang w:val="en-GB"/>
        </w:rPr>
        <w:t xml:space="preserve">. </w:t>
      </w:r>
      <w:r w:rsidRPr="001A38DB">
        <w:rPr>
          <w:lang w:val="en-GB"/>
        </w:rPr>
        <w:t>The Bulletin</w:t>
      </w:r>
      <w:r w:rsidRPr="001A38DB">
        <w:rPr>
          <w:rFonts w:ascii="HelveticaNeue LT 55 Roman" w:hAnsi="HelveticaNeue LT 55 Roman" w:cs="HelveticaNeue LT 55 Roman"/>
          <w:lang w:val="en-GB"/>
        </w:rPr>
        <w:t xml:space="preserve"> </w:t>
      </w:r>
      <w:r w:rsidRPr="001A38DB">
        <w:rPr>
          <w:lang w:val="en-GB"/>
        </w:rPr>
        <w:t>is the only source of changes to regulations and accredited studies. It is the responsibility of each VCE teacher to monitor changes or advice about VCE studies published in the Bulletin</w:t>
      </w:r>
      <w:r w:rsidRPr="001A38DB">
        <w:rPr>
          <w:rFonts w:ascii="HelveticaNeue LT 55 Roman" w:hAnsi="HelveticaNeue LT 55 Roman" w:cs="HelveticaNeue LT 55 Roman"/>
          <w:lang w:val="en-GB"/>
        </w:rPr>
        <w:t>.</w:t>
      </w:r>
    </w:p>
    <w:p w14:paraId="44DF98BE" w14:textId="77777777" w:rsidR="00EA23C9" w:rsidRPr="001A38DB" w:rsidRDefault="00EA23C9" w:rsidP="00EA23C9">
      <w:pPr>
        <w:pStyle w:val="VCAAHeading2"/>
        <w:rPr>
          <w:lang w:val="en-GB"/>
        </w:rPr>
      </w:pPr>
      <w:bookmarkStart w:id="21" w:name="_Toc9943981"/>
      <w:bookmarkStart w:id="22" w:name="_Toc25049271"/>
      <w:r w:rsidRPr="001A38DB">
        <w:rPr>
          <w:lang w:val="en-GB"/>
        </w:rPr>
        <w:t>Monitoring for quality</w:t>
      </w:r>
      <w:bookmarkEnd w:id="21"/>
      <w:bookmarkEnd w:id="22"/>
    </w:p>
    <w:p w14:paraId="50F39474" w14:textId="74BA1B00" w:rsidR="00EA23C9" w:rsidRPr="001A38DB" w:rsidRDefault="00EA23C9" w:rsidP="00EA23C9">
      <w:pPr>
        <w:pStyle w:val="VCAAbody"/>
        <w:rPr>
          <w:rFonts w:ascii="HelveticaNeue LT 55 Roman" w:hAnsi="HelveticaNeue LT 55 Roman" w:cs="HelveticaNeue LT 55 Roman"/>
          <w:lang w:val="en-GB"/>
        </w:rPr>
      </w:pPr>
      <w:r w:rsidRPr="001A38DB">
        <w:rPr>
          <w:lang w:val="en-GB"/>
        </w:rPr>
        <w:t>As part of ongoing monitoring and quality assurance, the VCAA will periodically undertake an audit of VCE Latin to ensure the study is being taught and assessed as accredited. The details of the audit procedures and requirements are published annually in the</w:t>
      </w:r>
      <w:r w:rsidRPr="001A38DB">
        <w:rPr>
          <w:rFonts w:ascii="HelveticaNeue LT 55 Roman" w:hAnsi="HelveticaNeue LT 55 Roman" w:cs="HelveticaNeue LT 55 Roman"/>
          <w:lang w:val="en-GB"/>
        </w:rPr>
        <w:t xml:space="preserve"> </w:t>
      </w:r>
      <w:hyperlink r:id="rId29" w:history="1">
        <w:r w:rsidRPr="00245503">
          <w:rPr>
            <w:rStyle w:val="Hyperlink"/>
            <w:i/>
            <w:u w:color="0000FF"/>
            <w:lang w:val="en-GB"/>
          </w:rPr>
          <w:t>VCE Administrative Handbook</w:t>
        </w:r>
      </w:hyperlink>
      <w:r w:rsidRPr="001A38DB">
        <w:rPr>
          <w:lang w:val="en-GB"/>
        </w:rPr>
        <w:t>. Schools will be notified if they are required to submit material to be audited.</w:t>
      </w:r>
    </w:p>
    <w:p w14:paraId="2B930168" w14:textId="77777777" w:rsidR="00EA23C9" w:rsidRPr="001A38DB" w:rsidRDefault="00EA23C9" w:rsidP="00EA23C9">
      <w:pPr>
        <w:pStyle w:val="VCAAHeading2"/>
        <w:rPr>
          <w:lang w:val="en-GB"/>
        </w:rPr>
      </w:pPr>
      <w:bookmarkStart w:id="23" w:name="_Toc9943982"/>
      <w:bookmarkStart w:id="24" w:name="_Toc25049272"/>
      <w:r w:rsidRPr="001A38DB">
        <w:rPr>
          <w:lang w:val="en-GB"/>
        </w:rPr>
        <w:t>Safety and wellbeing</w:t>
      </w:r>
      <w:bookmarkEnd w:id="23"/>
      <w:bookmarkEnd w:id="24"/>
    </w:p>
    <w:p w14:paraId="41A9AF66" w14:textId="77777777" w:rsidR="00EA23C9" w:rsidRPr="001A38DB" w:rsidRDefault="00EA23C9" w:rsidP="00EA23C9">
      <w:pPr>
        <w:pStyle w:val="VCAAbody"/>
        <w:rPr>
          <w:lang w:val="en-GB"/>
        </w:rPr>
      </w:pPr>
      <w:r w:rsidRPr="001A38DB">
        <w:rPr>
          <w:lang w:val="en-GB"/>
        </w:rPr>
        <w:t xml:space="preserve">It is the responsibility of the school to ensure that duty of care is exercised in relation to the health and safety of all students undertaking the study. </w:t>
      </w:r>
    </w:p>
    <w:p w14:paraId="25BAB3DF" w14:textId="77777777" w:rsidR="00EA23C9" w:rsidRPr="001A38DB" w:rsidRDefault="00EA23C9" w:rsidP="00EA23C9">
      <w:pPr>
        <w:pStyle w:val="VCAAHeading2"/>
        <w:rPr>
          <w:lang w:val="en-GB"/>
        </w:rPr>
      </w:pPr>
      <w:bookmarkStart w:id="25" w:name="_Toc9943983"/>
      <w:bookmarkStart w:id="26" w:name="_Toc25049273"/>
      <w:r w:rsidRPr="001A38DB">
        <w:rPr>
          <w:lang w:val="en-GB"/>
        </w:rPr>
        <w:lastRenderedPageBreak/>
        <w:t>Employability skills</w:t>
      </w:r>
      <w:bookmarkEnd w:id="25"/>
      <w:bookmarkEnd w:id="26"/>
    </w:p>
    <w:p w14:paraId="0693475C" w14:textId="77777777" w:rsidR="00EA23C9" w:rsidRPr="001A38DB" w:rsidRDefault="00EA23C9" w:rsidP="00EA23C9">
      <w:pPr>
        <w:pStyle w:val="VCAAbody"/>
        <w:rPr>
          <w:lang w:val="en-GB"/>
        </w:rPr>
      </w:pPr>
      <w:r w:rsidRPr="001A38DB">
        <w:rPr>
          <w:lang w:val="en-GB"/>
        </w:rPr>
        <w:t xml:space="preserve">This study offers a number of opportunities for students to develop employability skills. The </w:t>
      </w:r>
      <w:r w:rsidRPr="001A38DB">
        <w:rPr>
          <w:i/>
          <w:iCs/>
          <w:lang w:val="en-GB"/>
        </w:rPr>
        <w:t xml:space="preserve">Advice for teachers </w:t>
      </w:r>
      <w:r w:rsidRPr="001A38DB">
        <w:rPr>
          <w:lang w:val="en-GB"/>
        </w:rPr>
        <w:t>companion document provides specific examples of how students can develop employability skills during learning activities and assessment tasks.</w:t>
      </w:r>
    </w:p>
    <w:p w14:paraId="5B2543A0" w14:textId="77777777" w:rsidR="00EA23C9" w:rsidRPr="001A38DB" w:rsidRDefault="00EA23C9" w:rsidP="00EA23C9">
      <w:pPr>
        <w:pStyle w:val="VCAAHeading2"/>
        <w:rPr>
          <w:lang w:val="en-GB"/>
        </w:rPr>
      </w:pPr>
      <w:bookmarkStart w:id="27" w:name="_Toc9943984"/>
      <w:bookmarkStart w:id="28" w:name="_Toc25049274"/>
      <w:r w:rsidRPr="001A38DB">
        <w:rPr>
          <w:lang w:val="en-GB"/>
        </w:rPr>
        <w:t>Legislative compliance</w:t>
      </w:r>
      <w:bookmarkEnd w:id="27"/>
      <w:bookmarkEnd w:id="28"/>
    </w:p>
    <w:p w14:paraId="3FA03B99" w14:textId="77777777" w:rsidR="00EA23C9" w:rsidRPr="001A38DB" w:rsidRDefault="00EA23C9" w:rsidP="00EA23C9">
      <w:pPr>
        <w:pStyle w:val="VCAAbody"/>
        <w:rPr>
          <w:lang w:val="en-GB"/>
        </w:rPr>
      </w:pPr>
      <w:r w:rsidRPr="001A38DB">
        <w:rPr>
          <w:lang w:val="en-GB"/>
        </w:rPr>
        <w:t xml:space="preserve">When collecting and using information, the provisions of privacy and copyright legislation, such as the Victorian </w:t>
      </w:r>
      <w:r w:rsidRPr="001A38DB">
        <w:rPr>
          <w:i/>
          <w:iCs/>
          <w:lang w:val="en-GB"/>
        </w:rPr>
        <w:t>Privacy and Data Protection Act 2014</w:t>
      </w:r>
      <w:r w:rsidRPr="001A38DB">
        <w:rPr>
          <w:rFonts w:ascii="HelveticaNeue LT 55 Roman" w:hAnsi="HelveticaNeue LT 55 Roman" w:cs="HelveticaNeue LT 55 Roman"/>
          <w:lang w:val="en-GB"/>
        </w:rPr>
        <w:t xml:space="preserve"> </w:t>
      </w:r>
      <w:r w:rsidRPr="001A38DB">
        <w:rPr>
          <w:lang w:val="en-GB"/>
        </w:rPr>
        <w:t>and</w:t>
      </w:r>
      <w:r w:rsidRPr="001A38DB">
        <w:rPr>
          <w:rFonts w:ascii="HelveticaNeue LT 55 Roman" w:hAnsi="HelveticaNeue LT 55 Roman" w:cs="HelveticaNeue LT 55 Roman"/>
          <w:lang w:val="en-GB"/>
        </w:rPr>
        <w:t xml:space="preserve"> </w:t>
      </w:r>
      <w:r w:rsidRPr="001A38DB">
        <w:rPr>
          <w:i/>
          <w:iCs/>
          <w:lang w:val="en-GB"/>
        </w:rPr>
        <w:t>Health Records Act 2001</w:t>
      </w:r>
      <w:r w:rsidRPr="001A38DB">
        <w:rPr>
          <w:lang w:val="en-GB"/>
        </w:rPr>
        <w:t xml:space="preserve">, and the federal </w:t>
      </w:r>
      <w:r w:rsidRPr="001A38DB">
        <w:rPr>
          <w:i/>
          <w:iCs/>
          <w:lang w:val="en-GB"/>
        </w:rPr>
        <w:t>Privacy Act 1988</w:t>
      </w:r>
      <w:r w:rsidRPr="001A38DB">
        <w:rPr>
          <w:lang w:val="en-GB"/>
        </w:rPr>
        <w:t xml:space="preserve"> and </w:t>
      </w:r>
      <w:r w:rsidRPr="006E7899">
        <w:rPr>
          <w:i/>
          <w:lang w:val="en-GB"/>
        </w:rPr>
        <w:t>Copyright Act 1968</w:t>
      </w:r>
      <w:r w:rsidRPr="001A38DB">
        <w:rPr>
          <w:lang w:val="en-GB"/>
        </w:rPr>
        <w:t>, must be met.</w:t>
      </w:r>
    </w:p>
    <w:p w14:paraId="011B3AB2" w14:textId="77777777" w:rsidR="00EA23C9" w:rsidRPr="00A37F46" w:rsidRDefault="00EA23C9" w:rsidP="00EA23C9">
      <w:r w:rsidRPr="00A37F46">
        <w:br w:type="page"/>
      </w:r>
    </w:p>
    <w:p w14:paraId="0CA7778A" w14:textId="77777777" w:rsidR="00EA23C9" w:rsidRPr="001A38DB" w:rsidRDefault="00EA23C9" w:rsidP="00EA23C9">
      <w:pPr>
        <w:pStyle w:val="VCAAHeading1"/>
        <w:rPr>
          <w:lang w:val="en-GB"/>
        </w:rPr>
      </w:pPr>
      <w:bookmarkStart w:id="29" w:name="_Toc9943985"/>
      <w:bookmarkStart w:id="30" w:name="_Toc25049275"/>
      <w:r w:rsidRPr="001A38DB">
        <w:rPr>
          <w:lang w:val="en-GB"/>
        </w:rPr>
        <w:lastRenderedPageBreak/>
        <w:t>Assessment and reporting</w:t>
      </w:r>
      <w:bookmarkEnd w:id="29"/>
      <w:bookmarkEnd w:id="30"/>
    </w:p>
    <w:p w14:paraId="0FA19771" w14:textId="77777777" w:rsidR="00EA23C9" w:rsidRPr="001A38DB" w:rsidRDefault="00EA23C9" w:rsidP="00EA23C9">
      <w:pPr>
        <w:pStyle w:val="VCAAHeading2"/>
        <w:rPr>
          <w:lang w:val="en-GB"/>
        </w:rPr>
      </w:pPr>
      <w:bookmarkStart w:id="31" w:name="_Toc9943986"/>
      <w:bookmarkStart w:id="32" w:name="_Toc25049276"/>
      <w:r w:rsidRPr="001A38DB">
        <w:rPr>
          <w:lang w:val="en-GB"/>
        </w:rPr>
        <w:t>Satisfactory completion</w:t>
      </w:r>
      <w:bookmarkEnd w:id="31"/>
      <w:bookmarkEnd w:id="32"/>
    </w:p>
    <w:p w14:paraId="453B92C5" w14:textId="77777777" w:rsidR="00EA23C9" w:rsidRPr="001A38DB" w:rsidRDefault="00EA23C9" w:rsidP="00EA23C9">
      <w:pPr>
        <w:pStyle w:val="VCAAbody"/>
        <w:rPr>
          <w:lang w:val="en-GB"/>
        </w:rPr>
      </w:pPr>
      <w:r w:rsidRPr="001A38DB">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197A610E" w14:textId="77777777" w:rsidR="00EA23C9" w:rsidRPr="001A38DB" w:rsidRDefault="00EA23C9" w:rsidP="00EA23C9">
      <w:pPr>
        <w:pStyle w:val="VCAAbody"/>
        <w:rPr>
          <w:lang w:val="en-GB"/>
        </w:rPr>
      </w:pPr>
      <w:r w:rsidRPr="001A38DB">
        <w:rPr>
          <w:lang w:val="en-GB"/>
        </w:rPr>
        <w:t xml:space="preserve">Teachers must develop courses that provide appropriate opportunities for students to demonstrate satisfactory achievement of outcomes. </w:t>
      </w:r>
    </w:p>
    <w:p w14:paraId="06EA0AD7" w14:textId="4504996D" w:rsidR="00EA23C9" w:rsidRPr="001A38DB" w:rsidRDefault="00EA23C9" w:rsidP="00EA23C9">
      <w:pPr>
        <w:pStyle w:val="VCAAbody"/>
        <w:rPr>
          <w:lang w:val="en-GB"/>
        </w:rPr>
      </w:pPr>
      <w:r w:rsidRPr="001A38DB">
        <w:rPr>
          <w:lang w:val="en-GB"/>
        </w:rPr>
        <w:t xml:space="preserve">The decision about satisfactory completion of a unit is distinct from the assessment of levels of achievement. Schools will report a student’s result for each unit to the VCAA as S (Satisfactory) </w:t>
      </w:r>
      <w:r w:rsidR="00432AE9" w:rsidRPr="001A38DB">
        <w:rPr>
          <w:lang w:val="en-GB"/>
        </w:rPr>
        <w:br/>
      </w:r>
      <w:r w:rsidRPr="001A38DB">
        <w:rPr>
          <w:lang w:val="en-GB"/>
        </w:rPr>
        <w:t>or N (Not Satisfactory).</w:t>
      </w:r>
    </w:p>
    <w:p w14:paraId="5BAE88C9" w14:textId="77777777" w:rsidR="00EA23C9" w:rsidRPr="001A38DB" w:rsidRDefault="00EA23C9" w:rsidP="00EA23C9">
      <w:pPr>
        <w:pStyle w:val="VCAAHeading2"/>
        <w:rPr>
          <w:lang w:val="en-GB"/>
        </w:rPr>
      </w:pPr>
      <w:bookmarkStart w:id="33" w:name="_Toc9943987"/>
      <w:bookmarkStart w:id="34" w:name="_Toc25049277"/>
      <w:r w:rsidRPr="001A38DB">
        <w:rPr>
          <w:lang w:val="en-GB"/>
        </w:rPr>
        <w:t>Levels of achievement</w:t>
      </w:r>
      <w:bookmarkEnd w:id="33"/>
      <w:bookmarkEnd w:id="34"/>
    </w:p>
    <w:p w14:paraId="51C26714" w14:textId="77777777" w:rsidR="00EA23C9" w:rsidRPr="001A38DB" w:rsidRDefault="00EA23C9" w:rsidP="00EA23C9">
      <w:pPr>
        <w:pStyle w:val="VCAAHeading3"/>
        <w:rPr>
          <w:lang w:val="en-GB"/>
        </w:rPr>
      </w:pPr>
      <w:bookmarkStart w:id="35" w:name="_Toc9943988"/>
      <w:bookmarkStart w:id="36" w:name="_Toc25049278"/>
      <w:r w:rsidRPr="001A38DB">
        <w:rPr>
          <w:lang w:val="en-GB"/>
        </w:rPr>
        <w:t>Units 1 and 2</w:t>
      </w:r>
      <w:bookmarkEnd w:id="35"/>
      <w:bookmarkEnd w:id="36"/>
    </w:p>
    <w:p w14:paraId="29F93EDD" w14:textId="77777777" w:rsidR="00EA23C9" w:rsidRPr="001A38DB" w:rsidRDefault="00EA23C9" w:rsidP="00EA23C9">
      <w:pPr>
        <w:pStyle w:val="VCAAbody"/>
        <w:rPr>
          <w:lang w:val="en-GB"/>
        </w:rPr>
      </w:pPr>
      <w:r w:rsidRPr="001A38DB">
        <w:rPr>
          <w:lang w:val="en-GB"/>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9ED5A88" w14:textId="77777777" w:rsidR="00EA23C9" w:rsidRPr="001A38DB" w:rsidRDefault="00EA23C9" w:rsidP="00EA23C9">
      <w:pPr>
        <w:pStyle w:val="VCAAHeading3"/>
        <w:rPr>
          <w:lang w:val="en-GB"/>
        </w:rPr>
      </w:pPr>
      <w:bookmarkStart w:id="37" w:name="_Toc9943989"/>
      <w:bookmarkStart w:id="38" w:name="_Toc25049279"/>
      <w:r w:rsidRPr="001A38DB">
        <w:rPr>
          <w:lang w:val="en-GB"/>
        </w:rPr>
        <w:t>Units 3 and 4</w:t>
      </w:r>
      <w:bookmarkEnd w:id="37"/>
      <w:bookmarkEnd w:id="38"/>
    </w:p>
    <w:p w14:paraId="01B700BB" w14:textId="77777777" w:rsidR="00EA23C9" w:rsidRPr="001A38DB" w:rsidRDefault="00EA23C9" w:rsidP="00432AE9">
      <w:pPr>
        <w:pStyle w:val="VCAAbody"/>
        <w:rPr>
          <w:lang w:val="en-GB"/>
        </w:rPr>
      </w:pPr>
      <w:r w:rsidRPr="001A38DB">
        <w:rPr>
          <w:lang w:val="en-GB"/>
        </w:rPr>
        <w:t>The VCAA specifies the assessment procedures for students undertaking scored assessment in Units 3 and 4. Designated assessment tasks are provided in the details for each unit in VCE study designs.</w:t>
      </w:r>
    </w:p>
    <w:p w14:paraId="64A3B9EF" w14:textId="77777777" w:rsidR="00EA23C9" w:rsidRPr="001A38DB" w:rsidRDefault="00EA23C9" w:rsidP="00EA23C9">
      <w:pPr>
        <w:pStyle w:val="VCAAbody"/>
        <w:rPr>
          <w:lang w:val="en-GB"/>
        </w:rPr>
      </w:pPr>
      <w:r w:rsidRPr="001A38DB">
        <w:rPr>
          <w:lang w:val="en-GB"/>
        </w:rPr>
        <w:t xml:space="preserve">The student’s level of achievement in Units 3 and 4 will be determined by School-assessed Coursework (SAC) as specified in the VCE study design, and external assessment. </w:t>
      </w:r>
    </w:p>
    <w:p w14:paraId="7820E1E9" w14:textId="50590C60" w:rsidR="00EA23C9" w:rsidRPr="00513DA5" w:rsidRDefault="00EA23C9" w:rsidP="00EA23C9">
      <w:pPr>
        <w:pStyle w:val="VCAAbody"/>
        <w:rPr>
          <w:lang w:val="en-GB"/>
        </w:rPr>
      </w:pPr>
      <w:r w:rsidRPr="00A37F46">
        <w:rPr>
          <w:lang w:val="en-GB"/>
        </w:rPr>
        <w:t xml:space="preserve">The VCAA will report the student’s level of achievement on each assessment component as a grade from A+ to E or </w:t>
      </w:r>
      <w:r w:rsidRPr="00D06113">
        <w:rPr>
          <w:lang w:val="en-GB"/>
        </w:rPr>
        <w:t>UG (ungraded). To receive a study score the student must achieve two or more graded assessments and receive S for both Units 3 and 4. The study score is reported on a scale of 0–50; it is a measure of how well the student performed in relation to all other</w:t>
      </w:r>
      <w:r w:rsidRPr="004D1512">
        <w:rPr>
          <w:lang w:val="en-GB"/>
        </w:rPr>
        <w:t>s who took the study. Teachers should refer to the current</w:t>
      </w:r>
      <w:r w:rsidRPr="00513DA5">
        <w:rPr>
          <w:lang w:val="en-GB"/>
        </w:rPr>
        <w:t xml:space="preserve"> </w:t>
      </w:r>
      <w:hyperlink r:id="rId30" w:history="1">
        <w:r w:rsidRPr="00245503">
          <w:rPr>
            <w:rStyle w:val="Hyperlink"/>
            <w:i/>
            <w:u w:color="0000FF"/>
            <w:lang w:val="en-GB"/>
          </w:rPr>
          <w:t>VCE Administrative Handbook</w:t>
        </w:r>
      </w:hyperlink>
      <w:r w:rsidRPr="00513DA5">
        <w:rPr>
          <w:lang w:val="en-GB"/>
        </w:rPr>
        <w:t xml:space="preserve"> for details on graded assessment and calculation of the study score. Percentage contributions to the study score in VCE Latin are as follows:</w:t>
      </w:r>
    </w:p>
    <w:p w14:paraId="2087A18E" w14:textId="77777777" w:rsidR="00EA23C9" w:rsidRPr="00513DA5" w:rsidRDefault="00EA23C9" w:rsidP="00EA23C9">
      <w:pPr>
        <w:pStyle w:val="VCAAbody"/>
        <w:rPr>
          <w:lang w:val="en-GB"/>
        </w:rPr>
      </w:pPr>
      <w:r w:rsidRPr="00513DA5">
        <w:rPr>
          <w:lang w:val="en-GB"/>
        </w:rPr>
        <w:t xml:space="preserve">Unit 3 School-assessed Coursework: </w:t>
      </w:r>
      <w:r w:rsidRPr="00513DA5">
        <w:rPr>
          <w:color w:val="auto"/>
          <w:lang w:val="en-GB"/>
        </w:rPr>
        <w:t>25</w:t>
      </w:r>
      <w:r w:rsidRPr="00513DA5">
        <w:rPr>
          <w:lang w:val="en-GB"/>
        </w:rPr>
        <w:t xml:space="preserve"> per cent</w:t>
      </w:r>
    </w:p>
    <w:p w14:paraId="0E4D8C72" w14:textId="77777777" w:rsidR="00EA23C9" w:rsidRPr="00513DA5" w:rsidRDefault="00EA23C9" w:rsidP="00EA23C9">
      <w:pPr>
        <w:pStyle w:val="VCAAbody"/>
        <w:rPr>
          <w:lang w:val="en-GB"/>
        </w:rPr>
      </w:pPr>
      <w:r w:rsidRPr="00513DA5">
        <w:rPr>
          <w:lang w:val="en-GB"/>
        </w:rPr>
        <w:t xml:space="preserve">Unit 4 School-assessed Coursework: </w:t>
      </w:r>
      <w:r w:rsidRPr="00513DA5">
        <w:rPr>
          <w:color w:val="auto"/>
          <w:lang w:val="en-GB"/>
        </w:rPr>
        <w:t>25</w:t>
      </w:r>
      <w:r w:rsidRPr="00513DA5">
        <w:rPr>
          <w:lang w:val="en-GB"/>
        </w:rPr>
        <w:t xml:space="preserve"> per cent</w:t>
      </w:r>
    </w:p>
    <w:p w14:paraId="5011AC4F" w14:textId="77777777" w:rsidR="00EA23C9" w:rsidRPr="00513DA5" w:rsidRDefault="00EA23C9" w:rsidP="00EA23C9">
      <w:pPr>
        <w:pStyle w:val="VCAAbody"/>
        <w:rPr>
          <w:lang w:val="en-GB"/>
        </w:rPr>
      </w:pPr>
      <w:r w:rsidRPr="00513DA5">
        <w:rPr>
          <w:lang w:val="en-GB"/>
        </w:rPr>
        <w:t xml:space="preserve">End-of-year examination: </w:t>
      </w:r>
      <w:r w:rsidRPr="00513DA5">
        <w:rPr>
          <w:color w:val="auto"/>
          <w:lang w:val="en-GB"/>
        </w:rPr>
        <w:t>50</w:t>
      </w:r>
      <w:r w:rsidRPr="00513DA5">
        <w:rPr>
          <w:lang w:val="en-GB"/>
        </w:rPr>
        <w:t xml:space="preserve"> per cent.</w:t>
      </w:r>
    </w:p>
    <w:p w14:paraId="510C23B2" w14:textId="77777777" w:rsidR="00EA23C9" w:rsidRPr="00513DA5" w:rsidRDefault="00EA23C9" w:rsidP="00EA23C9">
      <w:pPr>
        <w:pStyle w:val="VCAAbody"/>
        <w:rPr>
          <w:lang w:val="en-GB"/>
        </w:rPr>
      </w:pPr>
      <w:r w:rsidRPr="00513DA5">
        <w:rPr>
          <w:lang w:val="en-GB"/>
        </w:rPr>
        <w:t>Details of the assessment program are described in the sections on Units 3 and 4 in this study design.</w:t>
      </w:r>
    </w:p>
    <w:p w14:paraId="59C24B10" w14:textId="77777777" w:rsidR="00EA23C9" w:rsidRPr="00D06113" w:rsidRDefault="00EA23C9" w:rsidP="00EA23C9">
      <w:pPr>
        <w:rPr>
          <w:rFonts w:ascii="Arial" w:hAnsi="Arial" w:cs="Arial"/>
          <w:b/>
          <w:color w:val="000000" w:themeColor="text1"/>
          <w:sz w:val="32"/>
          <w:szCs w:val="28"/>
        </w:rPr>
      </w:pPr>
      <w:r w:rsidRPr="00A37F46">
        <w:br w:type="page"/>
      </w:r>
    </w:p>
    <w:p w14:paraId="0DC69821" w14:textId="77777777" w:rsidR="00EA23C9" w:rsidRPr="00513DA5" w:rsidRDefault="00EA23C9" w:rsidP="00EA23C9">
      <w:pPr>
        <w:pStyle w:val="VCAAHeading2"/>
        <w:rPr>
          <w:lang w:val="en-GB"/>
        </w:rPr>
      </w:pPr>
      <w:bookmarkStart w:id="39" w:name="_Toc9943990"/>
      <w:bookmarkStart w:id="40" w:name="_Toc25049280"/>
      <w:r w:rsidRPr="00513DA5">
        <w:rPr>
          <w:lang w:val="en-GB"/>
        </w:rPr>
        <w:lastRenderedPageBreak/>
        <w:t>Authentication</w:t>
      </w:r>
      <w:bookmarkEnd w:id="39"/>
      <w:bookmarkEnd w:id="40"/>
    </w:p>
    <w:p w14:paraId="16C6F25F" w14:textId="0C9C03D7" w:rsidR="00EA23C9" w:rsidRPr="00513DA5" w:rsidRDefault="00EA23C9" w:rsidP="00432AE9">
      <w:pPr>
        <w:pStyle w:val="VCAAbody"/>
        <w:rPr>
          <w:lang w:val="en-GB"/>
        </w:rPr>
      </w:pPr>
      <w:r w:rsidRPr="00513DA5">
        <w:rPr>
          <w:lang w:val="en-GB"/>
        </w:rPr>
        <w:t xml:space="preserve">Work related to the outcomes of each unit will be accepted only if the teacher can attest that, to the best of their knowledge, all unacknowledged work is the student’s own. Teachers need to refer to the current </w:t>
      </w:r>
      <w:hyperlink r:id="rId31" w:history="1">
        <w:r w:rsidRPr="00245503">
          <w:rPr>
            <w:rStyle w:val="Hyperlink"/>
            <w:i/>
            <w:u w:color="0000FF"/>
            <w:lang w:val="en-GB"/>
          </w:rPr>
          <w:t>VCE Administrative Handbook</w:t>
        </w:r>
      </w:hyperlink>
      <w:r w:rsidRPr="00513DA5">
        <w:rPr>
          <w:lang w:val="en-GB"/>
        </w:rPr>
        <w:t xml:space="preserve"> for authentication procedures.</w:t>
      </w:r>
    </w:p>
    <w:p w14:paraId="694CEBD1" w14:textId="77777777" w:rsidR="00EA23C9" w:rsidRPr="00A37F46" w:rsidRDefault="00EA23C9" w:rsidP="00EA23C9">
      <w:pPr>
        <w:rPr>
          <w:rFonts w:ascii="Arial" w:eastAsia="Arial" w:hAnsi="Arial" w:cs="Arial"/>
          <w:spacing w:val="2"/>
          <w:w w:val="83"/>
          <w:sz w:val="32"/>
          <w:szCs w:val="32"/>
        </w:rPr>
      </w:pPr>
      <w:r w:rsidRPr="00A37F46">
        <w:rPr>
          <w:rFonts w:ascii="Arial" w:eastAsia="Arial" w:hAnsi="Arial" w:cs="Arial"/>
          <w:spacing w:val="2"/>
          <w:w w:val="83"/>
          <w:sz w:val="32"/>
          <w:szCs w:val="32"/>
        </w:rPr>
        <w:br w:type="page"/>
      </w:r>
    </w:p>
    <w:p w14:paraId="46FFB1CD" w14:textId="77777777" w:rsidR="00EA23C9" w:rsidRPr="00513DA5" w:rsidRDefault="00EA23C9" w:rsidP="00EA23C9">
      <w:pPr>
        <w:pStyle w:val="VCAAHeading1"/>
        <w:rPr>
          <w:lang w:val="en-GB"/>
        </w:rPr>
      </w:pPr>
      <w:bookmarkStart w:id="41" w:name="_Toc9943991"/>
      <w:bookmarkStart w:id="42" w:name="_Toc25049281"/>
      <w:r w:rsidRPr="00513DA5">
        <w:rPr>
          <w:lang w:val="en-GB"/>
        </w:rPr>
        <w:lastRenderedPageBreak/>
        <w:t>Cross-study specifications</w:t>
      </w:r>
      <w:bookmarkEnd w:id="41"/>
      <w:bookmarkEnd w:id="42"/>
    </w:p>
    <w:p w14:paraId="5A54EF7F" w14:textId="77777777" w:rsidR="00EA23C9" w:rsidRPr="00513DA5" w:rsidRDefault="00EA23C9" w:rsidP="00EA23C9">
      <w:pPr>
        <w:pStyle w:val="VCAAbody"/>
        <w:rPr>
          <w:lang w:val="en-GB"/>
        </w:rPr>
      </w:pPr>
      <w:r w:rsidRPr="00513DA5">
        <w:rPr>
          <w:lang w:val="en-GB"/>
        </w:rPr>
        <w:t xml:space="preserve">For the purposes of this study the following specifications apply across all units. </w:t>
      </w:r>
      <w:r w:rsidRPr="005F41F6">
        <w:t>Details of the scope of each specification are provided in the unit overviews and in the introduction to the relevant areas of study.</w:t>
      </w:r>
    </w:p>
    <w:p w14:paraId="236F4B12" w14:textId="79A8B752" w:rsidR="00EA23C9" w:rsidRPr="00513DA5" w:rsidRDefault="00EA23C9" w:rsidP="00EA23C9">
      <w:pPr>
        <w:pStyle w:val="VCAAbody"/>
        <w:rPr>
          <w:lang w:val="en-GB"/>
        </w:rPr>
      </w:pPr>
      <w:r w:rsidRPr="00513DA5">
        <w:rPr>
          <w:lang w:val="en-GB"/>
        </w:rPr>
        <w:t>The specifications for Latin comprise grammar</w:t>
      </w:r>
      <w:r w:rsidR="008B09AA" w:rsidRPr="00513DA5">
        <w:rPr>
          <w:lang w:val="en-GB"/>
        </w:rPr>
        <w:t>;</w:t>
      </w:r>
      <w:r w:rsidRPr="00513DA5">
        <w:rPr>
          <w:lang w:val="en-GB"/>
        </w:rPr>
        <w:t xml:space="preserve"> literary, stylistic and structural techniques</w:t>
      </w:r>
      <w:r w:rsidR="008B09AA" w:rsidRPr="00513DA5">
        <w:rPr>
          <w:lang w:val="en-GB"/>
        </w:rPr>
        <w:t>;</w:t>
      </w:r>
      <w:r w:rsidRPr="00513DA5">
        <w:rPr>
          <w:lang w:val="en-GB"/>
        </w:rPr>
        <w:t xml:space="preserve"> vocabulary</w:t>
      </w:r>
      <w:r w:rsidR="00454118" w:rsidRPr="00513DA5">
        <w:rPr>
          <w:lang w:val="en-GB"/>
        </w:rPr>
        <w:t>;</w:t>
      </w:r>
      <w:r w:rsidRPr="00513DA5">
        <w:rPr>
          <w:lang w:val="en-GB"/>
        </w:rPr>
        <w:t xml:space="preserve"> and seen texts. They are common to all four units of the study, and are designed to be drawn upon in an integrated way, as appropriate to the linguistic needs of the student, and the outcomes for the unit.</w:t>
      </w:r>
      <w:r w:rsidR="00454118" w:rsidRPr="00513DA5">
        <w:rPr>
          <w:lang w:val="en-GB"/>
        </w:rPr>
        <w:t xml:space="preserve"> </w:t>
      </w:r>
      <w:r w:rsidRPr="00513DA5">
        <w:rPr>
          <w:lang w:val="en-GB"/>
        </w:rPr>
        <w:t>This provides the opportunity for students to build upon what is familiar, as well as</w:t>
      </w:r>
      <w:r w:rsidR="00104182" w:rsidRPr="00513DA5">
        <w:rPr>
          <w:lang w:val="en-GB"/>
        </w:rPr>
        <w:t xml:space="preserve"> to</w:t>
      </w:r>
      <w:r w:rsidRPr="00513DA5">
        <w:rPr>
          <w:lang w:val="en-GB"/>
        </w:rPr>
        <w:t xml:space="preserve"> develop knowledge and skills in new and more challenging areas.</w:t>
      </w:r>
    </w:p>
    <w:p w14:paraId="7F9FC3F5" w14:textId="77777777" w:rsidR="00EA23C9" w:rsidRPr="00513DA5" w:rsidRDefault="00EA23C9" w:rsidP="00EA23C9">
      <w:pPr>
        <w:pStyle w:val="VCAAHeading3"/>
        <w:rPr>
          <w:lang w:val="en-GB"/>
        </w:rPr>
      </w:pPr>
      <w:bookmarkStart w:id="43" w:name="_Toc25049282"/>
      <w:r w:rsidRPr="00513DA5">
        <w:rPr>
          <w:lang w:val="en-GB"/>
        </w:rPr>
        <w:t>Grammar – accidence and syntax</w:t>
      </w:r>
      <w:bookmarkEnd w:id="43"/>
    </w:p>
    <w:p w14:paraId="2F2D86B7" w14:textId="77777777" w:rsidR="00EA23C9" w:rsidRPr="00513DA5" w:rsidRDefault="00EA23C9" w:rsidP="00EA23C9">
      <w:pPr>
        <w:pStyle w:val="VCAAbody"/>
        <w:rPr>
          <w:lang w:val="en-GB"/>
        </w:rPr>
      </w:pPr>
      <w:r w:rsidRPr="00513DA5">
        <w:rPr>
          <w:lang w:val="en-GB"/>
        </w:rPr>
        <w:t>The student is expected to recognise and use the following grammatical items:</w:t>
      </w:r>
    </w:p>
    <w:p w14:paraId="0095E5F0" w14:textId="77777777" w:rsidR="00EA23C9" w:rsidRPr="00513DA5" w:rsidRDefault="00EA23C9" w:rsidP="00EA23C9">
      <w:pPr>
        <w:pStyle w:val="VCAAHeading5"/>
        <w:rPr>
          <w:lang w:val="en-GB"/>
        </w:rPr>
      </w:pPr>
      <w:r w:rsidRPr="00513DA5">
        <w:rPr>
          <w:lang w:val="en-GB"/>
        </w:rPr>
        <w:t>Verbs</w:t>
      </w:r>
    </w:p>
    <w:p w14:paraId="11A2D84B" w14:textId="77777777" w:rsidR="00EA23C9" w:rsidRPr="00513DA5" w:rsidRDefault="00EA23C9" w:rsidP="00EA23C9">
      <w:pPr>
        <w:pStyle w:val="VCAAbody"/>
        <w:rPr>
          <w:lang w:val="en-GB"/>
        </w:rPr>
      </w:pPr>
      <w:r w:rsidRPr="00513DA5">
        <w:rPr>
          <w:lang w:val="en-GB"/>
        </w:rPr>
        <w:t>The four regular conjugations and the mixed conjugation</w:t>
      </w:r>
    </w:p>
    <w:p w14:paraId="2F508040" w14:textId="77777777" w:rsidR="00EA23C9" w:rsidRPr="00513DA5" w:rsidRDefault="00EA23C9" w:rsidP="00EA23C9">
      <w:pPr>
        <w:pStyle w:val="VCAAbody"/>
        <w:rPr>
          <w:lang w:val="en-GB"/>
        </w:rPr>
      </w:pPr>
      <w:r w:rsidRPr="00513DA5">
        <w:rPr>
          <w:lang w:val="en-GB"/>
        </w:rPr>
        <w:t>Deponent and semi-deponent verbs</w:t>
      </w:r>
    </w:p>
    <w:p w14:paraId="3E54F5C6" w14:textId="77777777" w:rsidR="00EA23C9" w:rsidRPr="00513DA5" w:rsidRDefault="00EA23C9" w:rsidP="007E51C0">
      <w:pPr>
        <w:pStyle w:val="VCAAbody"/>
        <w:rPr>
          <w:lang w:val="en-GB"/>
        </w:rPr>
      </w:pPr>
      <w:r w:rsidRPr="00513DA5">
        <w:rPr>
          <w:lang w:val="en-GB"/>
        </w:rPr>
        <w:t xml:space="preserve">The irregular verbs </w:t>
      </w:r>
      <w:r w:rsidRPr="00513DA5">
        <w:rPr>
          <w:i/>
          <w:lang w:val="en-GB"/>
        </w:rPr>
        <w:t>eo</w:t>
      </w:r>
      <w:r w:rsidRPr="00513DA5">
        <w:rPr>
          <w:lang w:val="en-GB"/>
        </w:rPr>
        <w:t xml:space="preserve">, </w:t>
      </w:r>
      <w:r w:rsidRPr="00513DA5">
        <w:rPr>
          <w:i/>
          <w:lang w:val="en-GB"/>
        </w:rPr>
        <w:t>fero</w:t>
      </w:r>
      <w:r w:rsidRPr="00513DA5">
        <w:rPr>
          <w:lang w:val="en-GB"/>
        </w:rPr>
        <w:t xml:space="preserve">, </w:t>
      </w:r>
      <w:r w:rsidRPr="00513DA5">
        <w:rPr>
          <w:i/>
          <w:lang w:val="en-GB"/>
        </w:rPr>
        <w:t>fio</w:t>
      </w:r>
      <w:r w:rsidRPr="00513DA5">
        <w:rPr>
          <w:lang w:val="en-GB"/>
        </w:rPr>
        <w:t xml:space="preserve">, </w:t>
      </w:r>
      <w:r w:rsidRPr="00513DA5">
        <w:rPr>
          <w:i/>
          <w:lang w:val="en-GB"/>
        </w:rPr>
        <w:t>malo</w:t>
      </w:r>
      <w:r w:rsidRPr="00513DA5">
        <w:rPr>
          <w:lang w:val="en-GB"/>
        </w:rPr>
        <w:t xml:space="preserve">, </w:t>
      </w:r>
      <w:r w:rsidRPr="00513DA5">
        <w:rPr>
          <w:i/>
          <w:lang w:val="en-GB"/>
        </w:rPr>
        <w:t>nolo</w:t>
      </w:r>
      <w:r w:rsidRPr="00513DA5">
        <w:rPr>
          <w:lang w:val="en-GB"/>
        </w:rPr>
        <w:t xml:space="preserve">, </w:t>
      </w:r>
      <w:r w:rsidRPr="00513DA5">
        <w:rPr>
          <w:i/>
          <w:lang w:val="en-GB"/>
        </w:rPr>
        <w:t>possum</w:t>
      </w:r>
      <w:r w:rsidRPr="00513DA5">
        <w:rPr>
          <w:lang w:val="en-GB"/>
        </w:rPr>
        <w:t xml:space="preserve">, </w:t>
      </w:r>
      <w:r w:rsidRPr="00513DA5">
        <w:rPr>
          <w:i/>
          <w:lang w:val="en-GB"/>
        </w:rPr>
        <w:t>sum</w:t>
      </w:r>
      <w:r w:rsidRPr="00513DA5">
        <w:rPr>
          <w:lang w:val="en-GB"/>
        </w:rPr>
        <w:t xml:space="preserve">, </w:t>
      </w:r>
      <w:r w:rsidRPr="00513DA5">
        <w:rPr>
          <w:i/>
          <w:lang w:val="en-GB"/>
        </w:rPr>
        <w:t>volo</w:t>
      </w:r>
      <w:r w:rsidRPr="00513DA5">
        <w:rPr>
          <w:lang w:val="en-GB"/>
        </w:rPr>
        <w:t xml:space="preserve"> and common compounds</w:t>
      </w:r>
    </w:p>
    <w:p w14:paraId="5C6578F1" w14:textId="77777777" w:rsidR="00EA23C9" w:rsidRPr="00513DA5" w:rsidRDefault="00EA23C9" w:rsidP="007E51C0">
      <w:pPr>
        <w:pStyle w:val="VCAAbody"/>
        <w:rPr>
          <w:lang w:val="en-GB"/>
        </w:rPr>
      </w:pPr>
      <w:r w:rsidRPr="00513DA5">
        <w:rPr>
          <w:lang w:val="en-GB"/>
        </w:rPr>
        <w:t xml:space="preserve">Defective verbs – </w:t>
      </w:r>
      <w:r w:rsidRPr="00513DA5">
        <w:rPr>
          <w:i/>
          <w:lang w:val="en-GB"/>
        </w:rPr>
        <w:t>inquam</w:t>
      </w:r>
      <w:r w:rsidRPr="00513DA5">
        <w:rPr>
          <w:lang w:val="en-GB"/>
        </w:rPr>
        <w:t xml:space="preserve">, </w:t>
      </w:r>
      <w:r w:rsidRPr="00513DA5">
        <w:rPr>
          <w:i/>
          <w:lang w:val="en-GB"/>
        </w:rPr>
        <w:t>coepi</w:t>
      </w:r>
      <w:r w:rsidRPr="00513DA5">
        <w:rPr>
          <w:lang w:val="en-GB"/>
        </w:rPr>
        <w:t xml:space="preserve">, </w:t>
      </w:r>
      <w:r w:rsidRPr="00513DA5">
        <w:rPr>
          <w:i/>
          <w:lang w:val="en-GB"/>
        </w:rPr>
        <w:t>memini</w:t>
      </w:r>
      <w:r w:rsidRPr="00513DA5">
        <w:rPr>
          <w:lang w:val="en-GB"/>
        </w:rPr>
        <w:t xml:space="preserve">, </w:t>
      </w:r>
      <w:r w:rsidRPr="00513DA5">
        <w:rPr>
          <w:i/>
          <w:lang w:val="en-GB"/>
        </w:rPr>
        <w:t>odi</w:t>
      </w:r>
      <w:r w:rsidRPr="00513DA5">
        <w:rPr>
          <w:lang w:val="en-GB"/>
        </w:rPr>
        <w:t xml:space="preserve">, </w:t>
      </w:r>
      <w:r w:rsidRPr="00513DA5">
        <w:rPr>
          <w:i/>
          <w:lang w:val="en-GB"/>
        </w:rPr>
        <w:t>novi</w:t>
      </w:r>
    </w:p>
    <w:p w14:paraId="3BDDAD23" w14:textId="77777777" w:rsidR="00EA23C9" w:rsidRPr="00513DA5" w:rsidRDefault="00EA23C9" w:rsidP="007E51C0">
      <w:pPr>
        <w:pStyle w:val="VCAAbody"/>
        <w:rPr>
          <w:lang w:val="en-GB"/>
        </w:rPr>
      </w:pPr>
      <w:r w:rsidRPr="00513DA5">
        <w:rPr>
          <w:lang w:val="en-GB"/>
        </w:rPr>
        <w:t>Indicative, imperative and subjunctive moods</w:t>
      </w:r>
    </w:p>
    <w:p w14:paraId="4247EDA8" w14:textId="77777777" w:rsidR="00EA23C9" w:rsidRPr="00513DA5" w:rsidRDefault="00EA23C9" w:rsidP="007E51C0">
      <w:pPr>
        <w:pStyle w:val="VCAAbody"/>
        <w:rPr>
          <w:lang w:val="en-GB"/>
        </w:rPr>
      </w:pPr>
      <w:r w:rsidRPr="00513DA5">
        <w:rPr>
          <w:lang w:val="en-GB"/>
        </w:rPr>
        <w:t>Present, future, imperfect, perfect, future perfect, pluperfect tenses in both active and passive voices</w:t>
      </w:r>
    </w:p>
    <w:p w14:paraId="5C752CFB" w14:textId="77777777" w:rsidR="00EA23C9" w:rsidRPr="00513DA5" w:rsidRDefault="00EA23C9" w:rsidP="007E51C0">
      <w:pPr>
        <w:pStyle w:val="VCAAbody"/>
        <w:rPr>
          <w:lang w:val="en-GB"/>
        </w:rPr>
      </w:pPr>
      <w:r w:rsidRPr="00513DA5">
        <w:rPr>
          <w:lang w:val="en-GB"/>
        </w:rPr>
        <w:t>Participles</w:t>
      </w:r>
    </w:p>
    <w:p w14:paraId="164B890E" w14:textId="77777777" w:rsidR="00EA23C9" w:rsidRPr="00513DA5" w:rsidRDefault="00EA23C9" w:rsidP="007E51C0">
      <w:pPr>
        <w:pStyle w:val="VCAAbody"/>
        <w:rPr>
          <w:lang w:val="en-GB"/>
        </w:rPr>
      </w:pPr>
      <w:r w:rsidRPr="00513DA5">
        <w:rPr>
          <w:lang w:val="en-GB"/>
        </w:rPr>
        <w:t>Gerunds and gerundives</w:t>
      </w:r>
    </w:p>
    <w:p w14:paraId="6AD598D4" w14:textId="77777777" w:rsidR="00EA23C9" w:rsidRPr="00513DA5" w:rsidRDefault="00EA23C9" w:rsidP="007E51C0">
      <w:pPr>
        <w:pStyle w:val="VCAAbody"/>
        <w:rPr>
          <w:lang w:val="en-GB"/>
        </w:rPr>
      </w:pPr>
      <w:r w:rsidRPr="00513DA5">
        <w:rPr>
          <w:lang w:val="en-GB"/>
        </w:rPr>
        <w:t>Supine</w:t>
      </w:r>
    </w:p>
    <w:p w14:paraId="1F54E671" w14:textId="77777777" w:rsidR="00EA23C9" w:rsidRPr="00513DA5" w:rsidRDefault="00EA23C9" w:rsidP="007E51C0">
      <w:pPr>
        <w:pStyle w:val="VCAAbody"/>
        <w:rPr>
          <w:lang w:val="en-GB"/>
        </w:rPr>
      </w:pPr>
      <w:r w:rsidRPr="00513DA5">
        <w:rPr>
          <w:lang w:val="en-GB"/>
        </w:rPr>
        <w:t>Syncopated forms of the perfect and pluperfect.</w:t>
      </w:r>
    </w:p>
    <w:p w14:paraId="17194669" w14:textId="77777777" w:rsidR="00EA23C9" w:rsidRPr="00513DA5" w:rsidRDefault="00EA23C9" w:rsidP="007E51C0">
      <w:pPr>
        <w:pStyle w:val="VCAAbody"/>
        <w:rPr>
          <w:i/>
          <w:lang w:val="en-GB"/>
        </w:rPr>
      </w:pPr>
      <w:r w:rsidRPr="00513DA5">
        <w:rPr>
          <w:lang w:val="en-GB"/>
        </w:rPr>
        <w:t xml:space="preserve">3rd person plural perfect ending in – </w:t>
      </w:r>
      <w:r w:rsidRPr="00513DA5">
        <w:rPr>
          <w:i/>
          <w:lang w:val="en-GB"/>
        </w:rPr>
        <w:t>ere</w:t>
      </w:r>
    </w:p>
    <w:p w14:paraId="3FAED6F4" w14:textId="77777777" w:rsidR="00EA23C9" w:rsidRPr="00513DA5" w:rsidRDefault="00EA23C9" w:rsidP="007E51C0">
      <w:pPr>
        <w:pStyle w:val="VCAAbody"/>
        <w:rPr>
          <w:lang w:val="en-GB"/>
        </w:rPr>
      </w:pPr>
      <w:r w:rsidRPr="00513DA5">
        <w:rPr>
          <w:lang w:val="en-GB"/>
        </w:rPr>
        <w:t>Infinitives as subject, object, complement, the prolative infinitive and historic infinitive</w:t>
      </w:r>
    </w:p>
    <w:p w14:paraId="317919F2" w14:textId="77777777" w:rsidR="00EA23C9" w:rsidRPr="00513DA5" w:rsidRDefault="00EA23C9" w:rsidP="007E51C0">
      <w:pPr>
        <w:pStyle w:val="VCAAbody"/>
        <w:rPr>
          <w:lang w:val="en-GB"/>
        </w:rPr>
      </w:pPr>
      <w:r w:rsidRPr="00513DA5">
        <w:rPr>
          <w:lang w:val="en-GB"/>
        </w:rPr>
        <w:t xml:space="preserve">Impersonal verbs: </w:t>
      </w:r>
      <w:r w:rsidRPr="00513DA5">
        <w:rPr>
          <w:i/>
          <w:lang w:val="en-GB"/>
        </w:rPr>
        <w:t>accidit</w:t>
      </w:r>
      <w:r w:rsidRPr="00513DA5">
        <w:rPr>
          <w:lang w:val="en-GB"/>
        </w:rPr>
        <w:t xml:space="preserve">, </w:t>
      </w:r>
      <w:r w:rsidRPr="00513DA5">
        <w:rPr>
          <w:i/>
          <w:lang w:val="en-GB"/>
        </w:rPr>
        <w:t>decet</w:t>
      </w:r>
      <w:r w:rsidRPr="00513DA5">
        <w:rPr>
          <w:lang w:val="en-GB"/>
        </w:rPr>
        <w:t xml:space="preserve">, </w:t>
      </w:r>
      <w:r w:rsidRPr="00513DA5">
        <w:rPr>
          <w:i/>
          <w:lang w:val="en-GB"/>
        </w:rPr>
        <w:t>licet</w:t>
      </w:r>
      <w:r w:rsidRPr="00513DA5">
        <w:rPr>
          <w:lang w:val="en-GB"/>
        </w:rPr>
        <w:t xml:space="preserve">, </w:t>
      </w:r>
      <w:r w:rsidRPr="00513DA5">
        <w:rPr>
          <w:i/>
          <w:lang w:val="en-GB"/>
        </w:rPr>
        <w:t>miseret</w:t>
      </w:r>
      <w:r w:rsidRPr="00513DA5">
        <w:rPr>
          <w:lang w:val="en-GB"/>
        </w:rPr>
        <w:t xml:space="preserve">, </w:t>
      </w:r>
      <w:r w:rsidRPr="00513DA5">
        <w:rPr>
          <w:i/>
          <w:lang w:val="en-GB"/>
        </w:rPr>
        <w:t>oportet</w:t>
      </w:r>
      <w:r w:rsidRPr="00513DA5">
        <w:rPr>
          <w:lang w:val="en-GB"/>
        </w:rPr>
        <w:t xml:space="preserve">, </w:t>
      </w:r>
      <w:r w:rsidRPr="00513DA5">
        <w:rPr>
          <w:i/>
          <w:lang w:val="en-GB"/>
        </w:rPr>
        <w:t>paenitet</w:t>
      </w:r>
      <w:r w:rsidRPr="00513DA5">
        <w:rPr>
          <w:lang w:val="en-GB"/>
        </w:rPr>
        <w:t xml:space="preserve">, </w:t>
      </w:r>
      <w:r w:rsidRPr="00513DA5">
        <w:rPr>
          <w:i/>
          <w:lang w:val="en-GB"/>
        </w:rPr>
        <w:t>placet</w:t>
      </w:r>
      <w:r w:rsidRPr="00513DA5">
        <w:rPr>
          <w:lang w:val="en-GB"/>
        </w:rPr>
        <w:t xml:space="preserve">, </w:t>
      </w:r>
      <w:r w:rsidRPr="00513DA5">
        <w:rPr>
          <w:i/>
          <w:lang w:val="en-GB"/>
        </w:rPr>
        <w:t>pudet</w:t>
      </w:r>
      <w:r w:rsidRPr="00513DA5">
        <w:rPr>
          <w:lang w:val="en-GB"/>
        </w:rPr>
        <w:t xml:space="preserve">, </w:t>
      </w:r>
      <w:r w:rsidRPr="00513DA5">
        <w:rPr>
          <w:i/>
          <w:lang w:val="en-GB"/>
        </w:rPr>
        <w:t>videtur</w:t>
      </w:r>
      <w:r w:rsidRPr="00513DA5">
        <w:rPr>
          <w:lang w:val="en-GB"/>
        </w:rPr>
        <w:t xml:space="preserve">, the expressions </w:t>
      </w:r>
      <w:r w:rsidRPr="00513DA5">
        <w:rPr>
          <w:i/>
          <w:lang w:val="en-GB"/>
        </w:rPr>
        <w:t>necesse es</w:t>
      </w:r>
      <w:r w:rsidRPr="006E7899">
        <w:rPr>
          <w:i/>
          <w:lang w:val="en-GB"/>
        </w:rPr>
        <w:t>t</w:t>
      </w:r>
      <w:r w:rsidRPr="00513DA5">
        <w:rPr>
          <w:lang w:val="en-GB"/>
        </w:rPr>
        <w:t xml:space="preserve"> and </w:t>
      </w:r>
      <w:r w:rsidRPr="00513DA5">
        <w:rPr>
          <w:i/>
          <w:lang w:val="en-GB"/>
        </w:rPr>
        <w:t>accidit ut</w:t>
      </w:r>
      <w:r w:rsidRPr="00513DA5">
        <w:rPr>
          <w:lang w:val="en-GB"/>
        </w:rPr>
        <w:t xml:space="preserve"> and verbs expressing weather</w:t>
      </w:r>
    </w:p>
    <w:p w14:paraId="0DE52173" w14:textId="77777777" w:rsidR="00EA23C9" w:rsidRPr="00513DA5" w:rsidRDefault="00EA23C9" w:rsidP="007E51C0">
      <w:pPr>
        <w:pStyle w:val="VCAAbody"/>
        <w:rPr>
          <w:lang w:val="en-GB"/>
        </w:rPr>
      </w:pPr>
      <w:r w:rsidRPr="00513DA5">
        <w:rPr>
          <w:lang w:val="en-GB"/>
        </w:rPr>
        <w:t xml:space="preserve">Impersonal passives of intransitive verbs such as </w:t>
      </w:r>
      <w:r w:rsidRPr="00513DA5">
        <w:rPr>
          <w:i/>
          <w:lang w:val="en-GB"/>
        </w:rPr>
        <w:t>pugnatum est</w:t>
      </w:r>
      <w:r w:rsidRPr="00513DA5">
        <w:rPr>
          <w:lang w:val="en-GB"/>
        </w:rPr>
        <w:t xml:space="preserve">, </w:t>
      </w:r>
      <w:r w:rsidRPr="00513DA5">
        <w:rPr>
          <w:i/>
          <w:lang w:val="en-GB"/>
        </w:rPr>
        <w:t>ventum est</w:t>
      </w:r>
    </w:p>
    <w:p w14:paraId="16B756AB" w14:textId="77777777" w:rsidR="00EA23C9" w:rsidRPr="00513DA5" w:rsidRDefault="00EA23C9" w:rsidP="00EA23C9">
      <w:pPr>
        <w:pStyle w:val="VCAAHeading5"/>
        <w:rPr>
          <w:lang w:val="en-GB"/>
        </w:rPr>
      </w:pPr>
      <w:r w:rsidRPr="00513DA5">
        <w:rPr>
          <w:lang w:val="en-GB"/>
        </w:rPr>
        <w:t>Adverbs</w:t>
      </w:r>
    </w:p>
    <w:p w14:paraId="1284A289" w14:textId="77777777" w:rsidR="00EA23C9" w:rsidRPr="00513DA5" w:rsidRDefault="00EA23C9" w:rsidP="007E51C0">
      <w:pPr>
        <w:pStyle w:val="VCAAbody"/>
        <w:rPr>
          <w:lang w:val="en-GB"/>
        </w:rPr>
      </w:pPr>
      <w:r w:rsidRPr="00513DA5">
        <w:rPr>
          <w:lang w:val="en-GB"/>
        </w:rPr>
        <w:t xml:space="preserve">Regular and common irregular adverbs, including ablatives of nouns used as adverbs such as </w:t>
      </w:r>
      <w:r w:rsidRPr="006E7899">
        <w:rPr>
          <w:i/>
          <w:lang w:val="en-GB"/>
        </w:rPr>
        <w:t>forte</w:t>
      </w:r>
    </w:p>
    <w:p w14:paraId="055C0F08" w14:textId="77777777" w:rsidR="00EA23C9" w:rsidRPr="00513DA5" w:rsidRDefault="00EA23C9" w:rsidP="007E51C0">
      <w:pPr>
        <w:pStyle w:val="VCAAbody"/>
        <w:rPr>
          <w:lang w:val="en-GB"/>
        </w:rPr>
      </w:pPr>
      <w:r w:rsidRPr="00513DA5">
        <w:rPr>
          <w:lang w:val="en-GB"/>
        </w:rPr>
        <w:t>Positive, comparative and superlative degrees</w:t>
      </w:r>
    </w:p>
    <w:p w14:paraId="3EE03288" w14:textId="77777777" w:rsidR="007E51C0" w:rsidRPr="00513DA5" w:rsidRDefault="007E51C0">
      <w:pPr>
        <w:rPr>
          <w:rFonts w:ascii="Arial" w:hAnsi="Arial" w:cs="Arial"/>
          <w:color w:val="0F7EB4"/>
          <w:sz w:val="24"/>
          <w:szCs w:val="20"/>
          <w:lang w:eastAsia="en-AU"/>
        </w:rPr>
      </w:pPr>
      <w:r w:rsidRPr="00A37F46">
        <w:br w:type="page"/>
      </w:r>
    </w:p>
    <w:p w14:paraId="37B94E4B" w14:textId="1661BEC4" w:rsidR="00EA23C9" w:rsidRPr="00513DA5" w:rsidRDefault="00EA23C9" w:rsidP="00EA23C9">
      <w:pPr>
        <w:pStyle w:val="VCAAHeading5"/>
        <w:rPr>
          <w:lang w:val="en-GB"/>
        </w:rPr>
      </w:pPr>
      <w:r w:rsidRPr="00513DA5">
        <w:rPr>
          <w:lang w:val="en-GB"/>
        </w:rPr>
        <w:lastRenderedPageBreak/>
        <w:t>Nouns</w:t>
      </w:r>
    </w:p>
    <w:p w14:paraId="5AFD696A" w14:textId="77777777" w:rsidR="00EA23C9" w:rsidRPr="00A37F46" w:rsidRDefault="00EA23C9" w:rsidP="00EA23C9">
      <w:pPr>
        <w:rPr>
          <w:rFonts w:ascii="Arial" w:hAnsi="Arial" w:cs="Arial"/>
        </w:rPr>
      </w:pPr>
      <w:r w:rsidRPr="00A37F46">
        <w:rPr>
          <w:rFonts w:ascii="Arial" w:hAnsi="Arial" w:cs="Arial"/>
        </w:rPr>
        <w:t>The five declensions</w:t>
      </w:r>
    </w:p>
    <w:p w14:paraId="46C1DD00" w14:textId="77777777" w:rsidR="00EA23C9" w:rsidRPr="00513DA5" w:rsidRDefault="00EA23C9" w:rsidP="007E51C0">
      <w:pPr>
        <w:pStyle w:val="VCAAbody"/>
        <w:rPr>
          <w:lang w:val="en-GB"/>
        </w:rPr>
      </w:pPr>
      <w:r w:rsidRPr="00513DA5">
        <w:rPr>
          <w:lang w:val="en-GB"/>
        </w:rPr>
        <w:t>Masculine, feminine, neuter and common genders</w:t>
      </w:r>
    </w:p>
    <w:p w14:paraId="16482C82" w14:textId="77777777" w:rsidR="00EA23C9" w:rsidRPr="00513DA5" w:rsidRDefault="00EA23C9" w:rsidP="007E51C0">
      <w:pPr>
        <w:pStyle w:val="VCAAbody"/>
        <w:rPr>
          <w:i/>
          <w:lang w:val="en-GB"/>
        </w:rPr>
      </w:pPr>
      <w:r w:rsidRPr="00513DA5">
        <w:rPr>
          <w:lang w:val="en-GB"/>
        </w:rPr>
        <w:t xml:space="preserve">Irregular nouns: </w:t>
      </w:r>
      <w:r w:rsidRPr="00513DA5">
        <w:rPr>
          <w:i/>
          <w:lang w:val="en-GB"/>
        </w:rPr>
        <w:t>bos, deus, domus, Iuppiter, vis.</w:t>
      </w:r>
    </w:p>
    <w:p w14:paraId="69E03318" w14:textId="77777777" w:rsidR="00EA23C9" w:rsidRPr="00513DA5" w:rsidRDefault="00EA23C9" w:rsidP="007E51C0">
      <w:pPr>
        <w:pStyle w:val="VCAAbody"/>
        <w:rPr>
          <w:i/>
          <w:lang w:val="en-GB"/>
        </w:rPr>
      </w:pPr>
      <w:r w:rsidRPr="00513DA5">
        <w:rPr>
          <w:lang w:val="en-GB"/>
        </w:rPr>
        <w:t xml:space="preserve">Indeclinable nouns such as </w:t>
      </w:r>
      <w:r w:rsidRPr="00513DA5">
        <w:rPr>
          <w:i/>
          <w:lang w:val="en-GB"/>
        </w:rPr>
        <w:t>fas, nefas</w:t>
      </w:r>
    </w:p>
    <w:p w14:paraId="5914FE94" w14:textId="77777777" w:rsidR="00EA23C9" w:rsidRPr="00513DA5" w:rsidRDefault="00EA23C9" w:rsidP="007E51C0">
      <w:pPr>
        <w:pStyle w:val="VCAAbody"/>
        <w:rPr>
          <w:i/>
          <w:lang w:val="en-GB"/>
        </w:rPr>
      </w:pPr>
      <w:r w:rsidRPr="00513DA5">
        <w:rPr>
          <w:lang w:val="en-GB"/>
        </w:rPr>
        <w:t xml:space="preserve">Nouns with plurals only: </w:t>
      </w:r>
      <w:r w:rsidRPr="00513DA5">
        <w:rPr>
          <w:i/>
          <w:lang w:val="en-GB"/>
        </w:rPr>
        <w:t>angustiae, artus, castra, divitiae, hiberna, insidiae, indutiae, liberi, maiores, minae, moenia, tenebrae</w:t>
      </w:r>
    </w:p>
    <w:p w14:paraId="15774BF6" w14:textId="77777777" w:rsidR="00EA23C9" w:rsidRPr="00513DA5" w:rsidRDefault="00EA23C9" w:rsidP="007E51C0">
      <w:pPr>
        <w:pStyle w:val="VCAAbody"/>
        <w:rPr>
          <w:i/>
          <w:lang w:val="en-GB"/>
        </w:rPr>
      </w:pPr>
      <w:r w:rsidRPr="00513DA5">
        <w:rPr>
          <w:lang w:val="en-GB"/>
        </w:rPr>
        <w:t xml:space="preserve">Nouns with different meanings in singular and plural: </w:t>
      </w:r>
      <w:r w:rsidRPr="00513DA5">
        <w:rPr>
          <w:i/>
          <w:lang w:val="en-GB"/>
        </w:rPr>
        <w:t>auxilium, copia, finis, gratia, impedimentum, littera, opem, vis</w:t>
      </w:r>
    </w:p>
    <w:p w14:paraId="1CA9C7D4" w14:textId="77777777" w:rsidR="00EA23C9" w:rsidRPr="00513DA5" w:rsidRDefault="00EA23C9" w:rsidP="00EA23C9">
      <w:pPr>
        <w:pStyle w:val="VCAAHeading5"/>
        <w:rPr>
          <w:lang w:val="en-GB"/>
        </w:rPr>
      </w:pPr>
      <w:r w:rsidRPr="00513DA5">
        <w:rPr>
          <w:lang w:val="en-GB"/>
        </w:rPr>
        <w:t>Adjectives</w:t>
      </w:r>
    </w:p>
    <w:p w14:paraId="3863D0FB" w14:textId="77777777" w:rsidR="00EA23C9" w:rsidRPr="00513DA5" w:rsidRDefault="00EA23C9" w:rsidP="007E51C0">
      <w:pPr>
        <w:pStyle w:val="VCAAbody"/>
        <w:rPr>
          <w:lang w:val="en-GB"/>
        </w:rPr>
      </w:pPr>
      <w:r w:rsidRPr="00513DA5">
        <w:rPr>
          <w:lang w:val="en-GB"/>
        </w:rPr>
        <w:t>Regular adjectives: positive, comparative and superlative degrees</w:t>
      </w:r>
    </w:p>
    <w:p w14:paraId="6854F32A" w14:textId="77777777" w:rsidR="00EA23C9" w:rsidRPr="00513DA5" w:rsidRDefault="00EA23C9" w:rsidP="007E51C0">
      <w:pPr>
        <w:pStyle w:val="VCAAbody"/>
        <w:rPr>
          <w:i/>
          <w:lang w:val="en-GB"/>
        </w:rPr>
      </w:pPr>
      <w:r w:rsidRPr="00513DA5">
        <w:rPr>
          <w:lang w:val="en-GB"/>
        </w:rPr>
        <w:t xml:space="preserve">Irregular adjectives: </w:t>
      </w:r>
      <w:r w:rsidRPr="00513DA5">
        <w:rPr>
          <w:i/>
          <w:lang w:val="en-GB"/>
        </w:rPr>
        <w:t>dives, pauper, vetus</w:t>
      </w:r>
    </w:p>
    <w:p w14:paraId="1E018520" w14:textId="77777777" w:rsidR="00EA23C9" w:rsidRPr="00513DA5" w:rsidRDefault="00EA23C9" w:rsidP="007E51C0">
      <w:pPr>
        <w:pStyle w:val="VCAAbody"/>
        <w:rPr>
          <w:i/>
          <w:lang w:val="en-GB"/>
        </w:rPr>
      </w:pPr>
      <w:r w:rsidRPr="00513DA5">
        <w:rPr>
          <w:lang w:val="en-GB"/>
        </w:rPr>
        <w:t xml:space="preserve">Comparative and superlative degrees of: </w:t>
      </w:r>
      <w:r w:rsidRPr="00513DA5">
        <w:rPr>
          <w:i/>
          <w:lang w:val="en-GB"/>
        </w:rPr>
        <w:t>bonus, magnus, malus, multus, parvus, difficilis, facilis, humilis, similis</w:t>
      </w:r>
    </w:p>
    <w:p w14:paraId="3B5CE18F" w14:textId="77777777" w:rsidR="00EA23C9" w:rsidRPr="00513DA5" w:rsidRDefault="00EA23C9" w:rsidP="007E51C0">
      <w:pPr>
        <w:pStyle w:val="VCAAbody"/>
        <w:rPr>
          <w:i/>
          <w:lang w:val="en-GB"/>
        </w:rPr>
      </w:pPr>
      <w:r w:rsidRPr="00513DA5">
        <w:rPr>
          <w:lang w:val="en-GB"/>
        </w:rPr>
        <w:t xml:space="preserve">Comparatives: </w:t>
      </w:r>
      <w:r w:rsidRPr="00513DA5">
        <w:rPr>
          <w:i/>
          <w:lang w:val="en-GB"/>
        </w:rPr>
        <w:t xml:space="preserve">inferior, prior, propior, superior </w:t>
      </w:r>
      <w:r w:rsidRPr="00513DA5">
        <w:rPr>
          <w:lang w:val="en-GB"/>
        </w:rPr>
        <w:t xml:space="preserve">and superlatives: </w:t>
      </w:r>
      <w:r w:rsidRPr="00513DA5">
        <w:rPr>
          <w:i/>
          <w:lang w:val="en-GB"/>
        </w:rPr>
        <w:t>infimus/imus, primus, proximus, supremus/summus</w:t>
      </w:r>
    </w:p>
    <w:p w14:paraId="754608FB" w14:textId="77777777" w:rsidR="00EA23C9" w:rsidRPr="00513DA5" w:rsidRDefault="00EA23C9" w:rsidP="007E51C0">
      <w:pPr>
        <w:pStyle w:val="VCAAbody"/>
        <w:rPr>
          <w:lang w:val="en-GB"/>
        </w:rPr>
      </w:pPr>
      <w:r w:rsidRPr="00513DA5">
        <w:rPr>
          <w:lang w:val="en-GB"/>
        </w:rPr>
        <w:t>Possessive adjectives</w:t>
      </w:r>
    </w:p>
    <w:p w14:paraId="1AD383D1" w14:textId="77777777" w:rsidR="00EA23C9" w:rsidRPr="00513DA5" w:rsidRDefault="00EA23C9" w:rsidP="00EA23C9">
      <w:pPr>
        <w:pStyle w:val="VCAAHeading5"/>
        <w:rPr>
          <w:lang w:val="en-GB"/>
        </w:rPr>
      </w:pPr>
      <w:r w:rsidRPr="00513DA5">
        <w:rPr>
          <w:lang w:val="en-GB"/>
        </w:rPr>
        <w:t>Pronouns and pronominal adjectives</w:t>
      </w:r>
    </w:p>
    <w:p w14:paraId="3F749B81" w14:textId="77777777" w:rsidR="00EA23C9" w:rsidRPr="00513DA5" w:rsidRDefault="00EA23C9" w:rsidP="007E51C0">
      <w:pPr>
        <w:pStyle w:val="VCAAbody"/>
        <w:rPr>
          <w:lang w:val="en-GB"/>
        </w:rPr>
      </w:pPr>
      <w:r w:rsidRPr="00513DA5">
        <w:rPr>
          <w:lang w:val="en-GB"/>
        </w:rPr>
        <w:t>Demonstrative pronouns</w:t>
      </w:r>
    </w:p>
    <w:p w14:paraId="777E6EA3" w14:textId="77777777" w:rsidR="00EA23C9" w:rsidRPr="00513DA5" w:rsidRDefault="00EA23C9" w:rsidP="007E51C0">
      <w:pPr>
        <w:pStyle w:val="VCAAbody"/>
        <w:rPr>
          <w:lang w:val="en-GB"/>
        </w:rPr>
      </w:pPr>
      <w:r w:rsidRPr="00513DA5">
        <w:rPr>
          <w:lang w:val="en-GB"/>
        </w:rPr>
        <w:t xml:space="preserve">Determinative pronouns: </w:t>
      </w:r>
      <w:r w:rsidRPr="00513DA5">
        <w:rPr>
          <w:i/>
          <w:lang w:val="en-GB"/>
        </w:rPr>
        <w:t xml:space="preserve">is, idem, ipse </w:t>
      </w:r>
      <w:r w:rsidRPr="00513DA5">
        <w:rPr>
          <w:lang w:val="en-GB"/>
        </w:rPr>
        <w:t>(emphatic)</w:t>
      </w:r>
    </w:p>
    <w:p w14:paraId="48676E0F" w14:textId="77777777" w:rsidR="00EA23C9" w:rsidRPr="00513DA5" w:rsidRDefault="00EA23C9" w:rsidP="007E51C0">
      <w:pPr>
        <w:pStyle w:val="VCAAbody"/>
        <w:rPr>
          <w:lang w:val="en-GB"/>
        </w:rPr>
      </w:pPr>
      <w:r w:rsidRPr="00513DA5">
        <w:rPr>
          <w:lang w:val="en-GB"/>
        </w:rPr>
        <w:t>Personal pronouns</w:t>
      </w:r>
    </w:p>
    <w:p w14:paraId="42F5FF41" w14:textId="77777777" w:rsidR="00EA23C9" w:rsidRPr="00513DA5" w:rsidRDefault="00EA23C9" w:rsidP="007E51C0">
      <w:pPr>
        <w:pStyle w:val="VCAAbody"/>
        <w:rPr>
          <w:lang w:val="en-GB"/>
        </w:rPr>
      </w:pPr>
      <w:r w:rsidRPr="00513DA5">
        <w:rPr>
          <w:lang w:val="en-GB"/>
        </w:rPr>
        <w:t>Interrogative pronouns</w:t>
      </w:r>
    </w:p>
    <w:p w14:paraId="724E373A" w14:textId="77777777" w:rsidR="00EA23C9" w:rsidRPr="00513DA5" w:rsidRDefault="00EA23C9" w:rsidP="007E51C0">
      <w:pPr>
        <w:pStyle w:val="VCAAbody"/>
        <w:rPr>
          <w:lang w:val="en-GB"/>
        </w:rPr>
      </w:pPr>
      <w:r w:rsidRPr="00513DA5">
        <w:rPr>
          <w:lang w:val="en-GB"/>
        </w:rPr>
        <w:t>Reflexive pronouns</w:t>
      </w:r>
    </w:p>
    <w:p w14:paraId="3DA9AB60" w14:textId="77777777" w:rsidR="00EA23C9" w:rsidRPr="00513DA5" w:rsidRDefault="00EA23C9" w:rsidP="007E51C0">
      <w:pPr>
        <w:pStyle w:val="VCAAbody"/>
        <w:rPr>
          <w:i/>
          <w:lang w:val="en-GB"/>
        </w:rPr>
      </w:pPr>
      <w:r w:rsidRPr="00513DA5">
        <w:rPr>
          <w:lang w:val="en-GB"/>
        </w:rPr>
        <w:t xml:space="preserve">Indefinite pronouns: </w:t>
      </w:r>
      <w:r w:rsidRPr="00513DA5">
        <w:rPr>
          <w:i/>
          <w:lang w:val="en-GB"/>
        </w:rPr>
        <w:t xml:space="preserve">aliquis, quidam, quis </w:t>
      </w:r>
      <w:r w:rsidRPr="00513DA5">
        <w:rPr>
          <w:lang w:val="en-GB"/>
        </w:rPr>
        <w:t xml:space="preserve">(with </w:t>
      </w:r>
      <w:r w:rsidRPr="00513DA5">
        <w:rPr>
          <w:i/>
          <w:lang w:val="en-GB"/>
        </w:rPr>
        <w:t>ne, si, nisi, num</w:t>
      </w:r>
      <w:r w:rsidRPr="00513DA5">
        <w:rPr>
          <w:lang w:val="en-GB"/>
        </w:rPr>
        <w:t xml:space="preserve">), </w:t>
      </w:r>
      <w:r w:rsidRPr="00513DA5">
        <w:rPr>
          <w:i/>
          <w:lang w:val="en-GB"/>
        </w:rPr>
        <w:t>quicumque, quisque, quisquis,</w:t>
      </w:r>
      <w:r w:rsidRPr="00513DA5">
        <w:rPr>
          <w:lang w:val="en-GB"/>
        </w:rPr>
        <w:t xml:space="preserve"> </w:t>
      </w:r>
      <w:r w:rsidRPr="00513DA5">
        <w:rPr>
          <w:i/>
          <w:lang w:val="en-GB"/>
        </w:rPr>
        <w:t xml:space="preserve">ceteri, nonnulli, reliqui </w:t>
      </w:r>
      <w:r w:rsidRPr="00513DA5">
        <w:rPr>
          <w:lang w:val="en-GB"/>
        </w:rPr>
        <w:t xml:space="preserve">and the negatives </w:t>
      </w:r>
      <w:r w:rsidRPr="00513DA5">
        <w:rPr>
          <w:i/>
          <w:lang w:val="en-GB"/>
        </w:rPr>
        <w:t>nemo, nihil</w:t>
      </w:r>
    </w:p>
    <w:p w14:paraId="31204CBB" w14:textId="77777777" w:rsidR="00EA23C9" w:rsidRPr="00513DA5" w:rsidRDefault="00EA23C9" w:rsidP="007E51C0">
      <w:pPr>
        <w:pStyle w:val="VCAAbody"/>
        <w:rPr>
          <w:lang w:val="en-GB"/>
        </w:rPr>
      </w:pPr>
      <w:r w:rsidRPr="00513DA5">
        <w:rPr>
          <w:lang w:val="en-GB"/>
        </w:rPr>
        <w:t>Relative pronouns</w:t>
      </w:r>
    </w:p>
    <w:p w14:paraId="3F2C6705" w14:textId="77777777" w:rsidR="00EA23C9" w:rsidRPr="00513DA5" w:rsidRDefault="00EA23C9" w:rsidP="007E51C0">
      <w:pPr>
        <w:pStyle w:val="VCAAbody"/>
        <w:rPr>
          <w:i/>
          <w:lang w:val="en-GB"/>
        </w:rPr>
      </w:pPr>
      <w:r w:rsidRPr="00513DA5">
        <w:rPr>
          <w:lang w:val="en-GB"/>
        </w:rPr>
        <w:t xml:space="preserve">Pronominal adjectives: </w:t>
      </w:r>
      <w:r w:rsidRPr="00513DA5">
        <w:rPr>
          <w:i/>
          <w:lang w:val="en-GB"/>
        </w:rPr>
        <w:t>alius, alter, neuter, nullus, solus, totus, ullus, uter</w:t>
      </w:r>
    </w:p>
    <w:p w14:paraId="2BAC559F" w14:textId="77777777" w:rsidR="00EA23C9" w:rsidRPr="00513DA5" w:rsidRDefault="00EA23C9" w:rsidP="00EA23C9">
      <w:pPr>
        <w:pStyle w:val="VCAAHeading5"/>
        <w:rPr>
          <w:lang w:val="en-GB"/>
        </w:rPr>
      </w:pPr>
      <w:r w:rsidRPr="00513DA5">
        <w:rPr>
          <w:lang w:val="en-GB"/>
        </w:rPr>
        <w:t>Case</w:t>
      </w:r>
    </w:p>
    <w:p w14:paraId="0D5D8E4E" w14:textId="77777777" w:rsidR="00EA23C9" w:rsidRPr="00513DA5" w:rsidRDefault="00EA23C9" w:rsidP="007E51C0">
      <w:pPr>
        <w:pStyle w:val="VCAAbody"/>
        <w:rPr>
          <w:lang w:val="en-GB"/>
        </w:rPr>
      </w:pPr>
      <w:r w:rsidRPr="00C672D5">
        <w:rPr>
          <w:lang w:val="en-GB"/>
        </w:rPr>
        <w:t>Nominative:</w:t>
      </w:r>
      <w:r w:rsidRPr="00513DA5">
        <w:rPr>
          <w:lang w:val="en-GB"/>
        </w:rPr>
        <w:t xml:space="preserve"> subject and complement</w:t>
      </w:r>
    </w:p>
    <w:p w14:paraId="5928FC22" w14:textId="77777777" w:rsidR="00EA23C9" w:rsidRPr="00C672D5" w:rsidRDefault="00EA23C9" w:rsidP="007E51C0">
      <w:pPr>
        <w:pStyle w:val="VCAAbody"/>
        <w:rPr>
          <w:lang w:val="en-GB"/>
        </w:rPr>
      </w:pPr>
      <w:r w:rsidRPr="00C672D5">
        <w:rPr>
          <w:lang w:val="en-GB"/>
        </w:rPr>
        <w:t>Vocative</w:t>
      </w:r>
    </w:p>
    <w:p w14:paraId="145D8E3A" w14:textId="77777777" w:rsidR="00EA23C9" w:rsidRPr="00513DA5" w:rsidRDefault="00EA23C9" w:rsidP="007E51C0">
      <w:pPr>
        <w:pStyle w:val="VCAAbody"/>
        <w:rPr>
          <w:lang w:val="en-GB"/>
        </w:rPr>
      </w:pPr>
      <w:r w:rsidRPr="00C672D5">
        <w:rPr>
          <w:lang w:val="en-GB"/>
        </w:rPr>
        <w:t>Accusative:</w:t>
      </w:r>
      <w:r w:rsidRPr="00513DA5">
        <w:rPr>
          <w:lang w:val="en-GB"/>
        </w:rPr>
        <w:t xml:space="preserve"> direct object, double accusative, time and space, motion towards, with prepositions, of exclamation</w:t>
      </w:r>
    </w:p>
    <w:p w14:paraId="642613CC" w14:textId="77777777" w:rsidR="00EA23C9" w:rsidRPr="00513DA5" w:rsidRDefault="00EA23C9" w:rsidP="007E51C0">
      <w:pPr>
        <w:pStyle w:val="VCAAbody"/>
        <w:rPr>
          <w:lang w:val="en-GB"/>
        </w:rPr>
      </w:pPr>
      <w:r w:rsidRPr="00C672D5">
        <w:rPr>
          <w:lang w:val="en-GB"/>
        </w:rPr>
        <w:t>Genitive:</w:t>
      </w:r>
      <w:r w:rsidRPr="00513DA5">
        <w:rPr>
          <w:lang w:val="en-GB"/>
        </w:rPr>
        <w:t xml:space="preserve"> possessive, partitive, descriptive/quality, characteristic, objective, of value, with common adjectives, with common verbs</w:t>
      </w:r>
    </w:p>
    <w:p w14:paraId="23D252F3" w14:textId="77777777" w:rsidR="00EA23C9" w:rsidRPr="00513DA5" w:rsidRDefault="00EA23C9" w:rsidP="007E51C0">
      <w:pPr>
        <w:pStyle w:val="VCAAbody"/>
        <w:rPr>
          <w:lang w:val="en-GB"/>
        </w:rPr>
      </w:pPr>
      <w:r w:rsidRPr="00C672D5">
        <w:rPr>
          <w:lang w:val="en-GB"/>
        </w:rPr>
        <w:t xml:space="preserve">Dative: </w:t>
      </w:r>
      <w:r w:rsidRPr="00513DA5">
        <w:rPr>
          <w:lang w:val="en-GB"/>
        </w:rPr>
        <w:t>indirect object, advantage or disadvantage, possessive, predicative, of the agent with gerundives, of purpose, with common verbs and adjectives</w:t>
      </w:r>
    </w:p>
    <w:p w14:paraId="56C505F3" w14:textId="77777777" w:rsidR="00EA23C9" w:rsidRPr="00513DA5" w:rsidRDefault="00EA23C9" w:rsidP="007E51C0">
      <w:pPr>
        <w:pStyle w:val="VCAAbody"/>
        <w:rPr>
          <w:lang w:val="en-GB"/>
        </w:rPr>
      </w:pPr>
      <w:r w:rsidRPr="00C672D5">
        <w:rPr>
          <w:lang w:val="en-GB"/>
        </w:rPr>
        <w:lastRenderedPageBreak/>
        <w:t>Ablative: agent</w:t>
      </w:r>
      <w:r w:rsidRPr="00513DA5">
        <w:rPr>
          <w:lang w:val="en-GB"/>
        </w:rPr>
        <w:t xml:space="preserve">, instrument, manner, cause, comparison, quality, price, absolute, separation, respect, time and place, measure of difference, of origin, with prepositions, with common adjectives, such as </w:t>
      </w:r>
      <w:r w:rsidRPr="00513DA5">
        <w:rPr>
          <w:i/>
          <w:lang w:val="en-GB"/>
        </w:rPr>
        <w:t xml:space="preserve">dignus, indignus, fretus, praeditus </w:t>
      </w:r>
      <w:r w:rsidRPr="00513DA5">
        <w:rPr>
          <w:lang w:val="en-GB"/>
        </w:rPr>
        <w:t>and common verbs, ablative of the supine with some adjectives</w:t>
      </w:r>
    </w:p>
    <w:p w14:paraId="5F8214AA" w14:textId="77777777" w:rsidR="00EA23C9" w:rsidRPr="00513DA5" w:rsidRDefault="00EA23C9" w:rsidP="007E51C0">
      <w:pPr>
        <w:pStyle w:val="VCAAbody"/>
        <w:rPr>
          <w:i/>
          <w:lang w:val="en-GB"/>
        </w:rPr>
      </w:pPr>
      <w:r w:rsidRPr="00C672D5">
        <w:rPr>
          <w:lang w:val="en-GB"/>
        </w:rPr>
        <w:t>Locative: for</w:t>
      </w:r>
      <w:r w:rsidRPr="00513DA5">
        <w:rPr>
          <w:lang w:val="en-GB"/>
        </w:rPr>
        <w:t xml:space="preserve"> the names of places, </w:t>
      </w:r>
      <w:r w:rsidRPr="00513DA5">
        <w:rPr>
          <w:i/>
          <w:lang w:val="en-GB"/>
        </w:rPr>
        <w:t>domi, humi, ruri</w:t>
      </w:r>
    </w:p>
    <w:p w14:paraId="1C5FB259" w14:textId="77777777" w:rsidR="00EA23C9" w:rsidRPr="00513DA5" w:rsidRDefault="00EA23C9" w:rsidP="007E51C0">
      <w:pPr>
        <w:pStyle w:val="VCAAbody"/>
        <w:rPr>
          <w:lang w:val="en-GB"/>
        </w:rPr>
      </w:pPr>
      <w:r w:rsidRPr="00C672D5">
        <w:rPr>
          <w:lang w:val="en-GB"/>
        </w:rPr>
        <w:t>Prepositions: with</w:t>
      </w:r>
      <w:r w:rsidRPr="00513DA5">
        <w:rPr>
          <w:lang w:val="en-GB"/>
        </w:rPr>
        <w:t xml:space="preserve"> accusative and ablative; </w:t>
      </w:r>
      <w:r w:rsidRPr="00513DA5">
        <w:rPr>
          <w:i/>
          <w:lang w:val="en-GB"/>
        </w:rPr>
        <w:t xml:space="preserve">causa </w:t>
      </w:r>
      <w:r w:rsidRPr="00513DA5">
        <w:rPr>
          <w:lang w:val="en-GB"/>
        </w:rPr>
        <w:t>with the genitive</w:t>
      </w:r>
    </w:p>
    <w:p w14:paraId="1E49CC16" w14:textId="17634AF2" w:rsidR="00EA23C9" w:rsidRPr="00513DA5" w:rsidRDefault="00EA23C9" w:rsidP="007E51C0">
      <w:pPr>
        <w:pStyle w:val="VCAAbody"/>
        <w:rPr>
          <w:lang w:val="en-GB"/>
        </w:rPr>
      </w:pPr>
      <w:r w:rsidRPr="00C672D5">
        <w:rPr>
          <w:lang w:val="en-GB"/>
        </w:rPr>
        <w:t>Numerals: cardinal</w:t>
      </w:r>
      <w:r w:rsidRPr="00513DA5">
        <w:rPr>
          <w:lang w:val="en-GB"/>
        </w:rPr>
        <w:t xml:space="preserve">, ordinal (1st to </w:t>
      </w:r>
      <w:r w:rsidR="00BB5F7A" w:rsidRPr="00513DA5">
        <w:rPr>
          <w:lang w:val="en-GB"/>
        </w:rPr>
        <w:t>1</w:t>
      </w:r>
      <w:r w:rsidRPr="00513DA5">
        <w:rPr>
          <w:lang w:val="en-GB"/>
        </w:rPr>
        <w:t xml:space="preserve">0th); Roman numerals; numeral adverbs (1–3); distributive numerals (1–3) the </w:t>
      </w:r>
      <w:r w:rsidR="007E7A05" w:rsidRPr="00513DA5">
        <w:rPr>
          <w:lang w:val="en-GB"/>
        </w:rPr>
        <w:t>declension</w:t>
      </w:r>
      <w:r w:rsidRPr="00513DA5">
        <w:rPr>
          <w:lang w:val="en-GB"/>
        </w:rPr>
        <w:t xml:space="preserve"> of </w:t>
      </w:r>
      <w:r w:rsidRPr="00513DA5">
        <w:rPr>
          <w:i/>
          <w:lang w:val="en-GB"/>
        </w:rPr>
        <w:t xml:space="preserve">unus, duo, tres </w:t>
      </w:r>
      <w:r w:rsidRPr="00513DA5">
        <w:rPr>
          <w:lang w:val="en-GB"/>
        </w:rPr>
        <w:t xml:space="preserve">and </w:t>
      </w:r>
      <w:r w:rsidRPr="00513DA5">
        <w:rPr>
          <w:i/>
          <w:lang w:val="en-GB"/>
        </w:rPr>
        <w:t xml:space="preserve">ambo </w:t>
      </w:r>
      <w:r w:rsidRPr="00513DA5">
        <w:rPr>
          <w:lang w:val="en-GB"/>
        </w:rPr>
        <w:t>(both)</w:t>
      </w:r>
    </w:p>
    <w:p w14:paraId="102733F9" w14:textId="77777777" w:rsidR="00EA23C9" w:rsidRPr="00513DA5" w:rsidRDefault="00EA23C9" w:rsidP="00EA23C9">
      <w:pPr>
        <w:pStyle w:val="VCAAHeading5"/>
        <w:rPr>
          <w:lang w:val="en-GB"/>
        </w:rPr>
      </w:pPr>
      <w:r w:rsidRPr="00513DA5">
        <w:rPr>
          <w:lang w:val="en-GB"/>
        </w:rPr>
        <w:t>Sentence and phrase types</w:t>
      </w:r>
    </w:p>
    <w:p w14:paraId="4B0191FA" w14:textId="77777777" w:rsidR="00EA23C9" w:rsidRPr="00513DA5" w:rsidRDefault="00EA23C9" w:rsidP="007E51C0">
      <w:pPr>
        <w:pStyle w:val="VCAAbody"/>
        <w:rPr>
          <w:lang w:val="en-GB"/>
        </w:rPr>
      </w:pPr>
      <w:r w:rsidRPr="00513DA5">
        <w:rPr>
          <w:lang w:val="en-GB"/>
        </w:rPr>
        <w:t>Direct statements</w:t>
      </w:r>
    </w:p>
    <w:p w14:paraId="1649F858" w14:textId="77777777" w:rsidR="00EA23C9" w:rsidRPr="00513DA5" w:rsidRDefault="00EA23C9" w:rsidP="007E51C0">
      <w:pPr>
        <w:pStyle w:val="VCAAbody"/>
        <w:rPr>
          <w:lang w:val="en-GB"/>
        </w:rPr>
      </w:pPr>
      <w:r w:rsidRPr="00513DA5">
        <w:rPr>
          <w:lang w:val="en-GB"/>
        </w:rPr>
        <w:t>Indirect statements (accusative and infinitive)</w:t>
      </w:r>
    </w:p>
    <w:p w14:paraId="2EC8F740" w14:textId="77777777" w:rsidR="00EA23C9" w:rsidRPr="00513DA5" w:rsidRDefault="00EA23C9" w:rsidP="007E51C0">
      <w:pPr>
        <w:pStyle w:val="VCAAbody"/>
        <w:rPr>
          <w:lang w:val="en-GB"/>
        </w:rPr>
      </w:pPr>
      <w:r w:rsidRPr="00513DA5">
        <w:rPr>
          <w:lang w:val="en-GB"/>
        </w:rPr>
        <w:t>Direct questions, including the subjunctive used for a deliberative question</w:t>
      </w:r>
    </w:p>
    <w:p w14:paraId="6EC21D53" w14:textId="77777777" w:rsidR="00EA23C9" w:rsidRPr="00513DA5" w:rsidRDefault="00EA23C9" w:rsidP="007E51C0">
      <w:pPr>
        <w:pStyle w:val="VCAAbody"/>
        <w:rPr>
          <w:lang w:val="en-GB"/>
        </w:rPr>
      </w:pPr>
      <w:r w:rsidRPr="00513DA5">
        <w:rPr>
          <w:lang w:val="en-GB"/>
        </w:rPr>
        <w:t>Indirect questions</w:t>
      </w:r>
    </w:p>
    <w:p w14:paraId="27EBF982" w14:textId="6504B8E4" w:rsidR="00EA23C9" w:rsidRPr="00513DA5" w:rsidRDefault="00EA23C9" w:rsidP="007E51C0">
      <w:pPr>
        <w:pStyle w:val="VCAAbody"/>
        <w:rPr>
          <w:lang w:val="en-GB"/>
        </w:rPr>
      </w:pPr>
      <w:r w:rsidRPr="00513DA5">
        <w:rPr>
          <w:lang w:val="en-GB"/>
        </w:rPr>
        <w:t xml:space="preserve">Direct commands: present imperative; present subjunctive (Jussive); </w:t>
      </w:r>
      <w:r w:rsidRPr="00513DA5">
        <w:rPr>
          <w:i/>
          <w:lang w:val="en-GB"/>
        </w:rPr>
        <w:t xml:space="preserve">noli/te </w:t>
      </w:r>
      <w:r w:rsidRPr="00513DA5">
        <w:rPr>
          <w:lang w:val="en-GB"/>
        </w:rPr>
        <w:t xml:space="preserve">with the infinitive; </w:t>
      </w:r>
      <w:r w:rsidR="007E51C0" w:rsidRPr="00513DA5">
        <w:rPr>
          <w:lang w:val="en-GB"/>
        </w:rPr>
        <w:br/>
      </w:r>
      <w:r w:rsidRPr="00513DA5">
        <w:rPr>
          <w:i/>
          <w:lang w:val="en-GB"/>
        </w:rPr>
        <w:t xml:space="preserve">ne </w:t>
      </w:r>
      <w:r w:rsidRPr="00513DA5">
        <w:rPr>
          <w:lang w:val="en-GB"/>
        </w:rPr>
        <w:t>with the present subjunctive</w:t>
      </w:r>
    </w:p>
    <w:p w14:paraId="22CFA98C" w14:textId="77777777" w:rsidR="00EA23C9" w:rsidRPr="00513DA5" w:rsidRDefault="00EA23C9" w:rsidP="007E51C0">
      <w:pPr>
        <w:pStyle w:val="VCAAbody"/>
        <w:rPr>
          <w:lang w:val="en-GB"/>
        </w:rPr>
      </w:pPr>
      <w:r w:rsidRPr="00513DA5">
        <w:rPr>
          <w:lang w:val="en-GB"/>
        </w:rPr>
        <w:t>Indirect commands</w:t>
      </w:r>
    </w:p>
    <w:p w14:paraId="13A837FA" w14:textId="77777777" w:rsidR="00EA23C9" w:rsidRPr="00513DA5" w:rsidRDefault="00EA23C9" w:rsidP="007E51C0">
      <w:pPr>
        <w:pStyle w:val="VCAAbody"/>
        <w:rPr>
          <w:lang w:val="en-GB"/>
        </w:rPr>
      </w:pPr>
      <w:r w:rsidRPr="00513DA5">
        <w:rPr>
          <w:lang w:val="en-GB"/>
        </w:rPr>
        <w:t xml:space="preserve">Direct wishes (with or without </w:t>
      </w:r>
      <w:r w:rsidRPr="00513DA5">
        <w:rPr>
          <w:i/>
          <w:lang w:val="en-GB"/>
        </w:rPr>
        <w:t>utinam</w:t>
      </w:r>
      <w:r w:rsidRPr="00513DA5">
        <w:rPr>
          <w:lang w:val="en-GB"/>
        </w:rPr>
        <w:t>)</w:t>
      </w:r>
    </w:p>
    <w:p w14:paraId="37783CAD" w14:textId="77777777" w:rsidR="00EA23C9" w:rsidRPr="00513DA5" w:rsidRDefault="00EA23C9" w:rsidP="007E51C0">
      <w:pPr>
        <w:pStyle w:val="VCAAbody"/>
        <w:rPr>
          <w:lang w:val="en-GB"/>
        </w:rPr>
      </w:pPr>
      <w:r w:rsidRPr="00513DA5">
        <w:rPr>
          <w:lang w:val="en-GB"/>
        </w:rPr>
        <w:t>Indirect wishes (verbs of fearing)</w:t>
      </w:r>
    </w:p>
    <w:p w14:paraId="1ABC7DEF" w14:textId="77777777" w:rsidR="00EA23C9" w:rsidRPr="00513DA5" w:rsidRDefault="00EA23C9" w:rsidP="007E51C0">
      <w:pPr>
        <w:pStyle w:val="VCAAbody"/>
        <w:rPr>
          <w:lang w:val="en-GB"/>
        </w:rPr>
      </w:pPr>
      <w:r w:rsidRPr="00513DA5">
        <w:rPr>
          <w:lang w:val="en-GB"/>
        </w:rPr>
        <w:t>The subjunctive used in subordinate clauses in indirect speech (</w:t>
      </w:r>
      <w:r w:rsidRPr="006E7899">
        <w:rPr>
          <w:i/>
          <w:lang w:val="en-GB"/>
        </w:rPr>
        <w:t>oratio obliqua</w:t>
      </w:r>
      <w:r w:rsidRPr="00513DA5">
        <w:rPr>
          <w:lang w:val="en-GB"/>
        </w:rPr>
        <w:t>)</w:t>
      </w:r>
    </w:p>
    <w:p w14:paraId="4C37FF6F" w14:textId="67A79902" w:rsidR="00EA23C9" w:rsidRPr="00513DA5" w:rsidRDefault="00EA23C9" w:rsidP="007E51C0">
      <w:pPr>
        <w:pStyle w:val="VCAAbody"/>
        <w:rPr>
          <w:lang w:val="en-GB"/>
        </w:rPr>
      </w:pPr>
      <w:r w:rsidRPr="00513DA5">
        <w:rPr>
          <w:lang w:val="en-GB"/>
        </w:rPr>
        <w:t xml:space="preserve">Purpose clauses, including the use of the relative with the subjunctive and </w:t>
      </w:r>
      <w:r w:rsidRPr="00513DA5">
        <w:rPr>
          <w:i/>
          <w:lang w:val="en-GB"/>
        </w:rPr>
        <w:t xml:space="preserve">quo </w:t>
      </w:r>
      <w:r w:rsidRPr="00513DA5">
        <w:rPr>
          <w:lang w:val="en-GB"/>
        </w:rPr>
        <w:t xml:space="preserve">replacing </w:t>
      </w:r>
      <w:r w:rsidRPr="00513DA5">
        <w:rPr>
          <w:i/>
          <w:lang w:val="en-GB"/>
        </w:rPr>
        <w:t xml:space="preserve">ut </w:t>
      </w:r>
      <w:r w:rsidRPr="00513DA5">
        <w:rPr>
          <w:lang w:val="en-GB"/>
        </w:rPr>
        <w:t>when the clause contains a comparative, and the supine after verbs of motion</w:t>
      </w:r>
    </w:p>
    <w:p w14:paraId="1B4F155A" w14:textId="77777777" w:rsidR="00EA23C9" w:rsidRPr="00513DA5" w:rsidRDefault="00EA23C9" w:rsidP="007E51C0">
      <w:pPr>
        <w:pStyle w:val="VCAAbody"/>
        <w:rPr>
          <w:lang w:val="en-GB"/>
        </w:rPr>
      </w:pPr>
      <w:r w:rsidRPr="00513DA5">
        <w:rPr>
          <w:lang w:val="en-GB"/>
        </w:rPr>
        <w:t>Result clauses</w:t>
      </w:r>
    </w:p>
    <w:p w14:paraId="43F2D0DF" w14:textId="5F8A8DBA" w:rsidR="00EA23C9" w:rsidRPr="00513DA5" w:rsidRDefault="00EA23C9" w:rsidP="007E51C0">
      <w:pPr>
        <w:pStyle w:val="VCAAbody"/>
        <w:rPr>
          <w:lang w:val="en-GB"/>
        </w:rPr>
      </w:pPr>
      <w:r w:rsidRPr="00513DA5">
        <w:rPr>
          <w:lang w:val="en-GB"/>
        </w:rPr>
        <w:t xml:space="preserve">Temporal clauses: </w:t>
      </w:r>
      <w:r w:rsidRPr="00513DA5">
        <w:rPr>
          <w:i/>
          <w:lang w:val="en-GB"/>
        </w:rPr>
        <w:t xml:space="preserve">cum, dum, antequam, priusquam </w:t>
      </w:r>
      <w:r w:rsidRPr="00513DA5">
        <w:rPr>
          <w:lang w:val="en-GB"/>
        </w:rPr>
        <w:t>with the indicative and subjunctive</w:t>
      </w:r>
      <w:r w:rsidRPr="00513DA5">
        <w:rPr>
          <w:i/>
          <w:lang w:val="en-GB"/>
        </w:rPr>
        <w:t xml:space="preserve">; </w:t>
      </w:r>
      <w:r w:rsidR="007E51C0" w:rsidRPr="00513DA5">
        <w:rPr>
          <w:i/>
          <w:lang w:val="en-GB"/>
        </w:rPr>
        <w:br/>
      </w:r>
      <w:r w:rsidRPr="00513DA5">
        <w:rPr>
          <w:i/>
          <w:lang w:val="en-GB"/>
        </w:rPr>
        <w:t xml:space="preserve">ubi, postquam, simul atque, simulac, ut </w:t>
      </w:r>
      <w:r w:rsidRPr="00513DA5">
        <w:rPr>
          <w:lang w:val="en-GB"/>
        </w:rPr>
        <w:t>with the indicative</w:t>
      </w:r>
    </w:p>
    <w:p w14:paraId="5543D72C" w14:textId="77777777" w:rsidR="00EA23C9" w:rsidRPr="00513DA5" w:rsidRDefault="00EA23C9" w:rsidP="007E51C0">
      <w:pPr>
        <w:pStyle w:val="VCAAbody"/>
        <w:rPr>
          <w:rFonts w:cstheme="minorHAnsi"/>
          <w:lang w:val="en-GB"/>
        </w:rPr>
      </w:pPr>
      <w:r w:rsidRPr="00513DA5">
        <w:rPr>
          <w:rFonts w:cstheme="minorHAnsi"/>
          <w:lang w:val="en-GB"/>
        </w:rPr>
        <w:t>Conditional sentences</w:t>
      </w:r>
    </w:p>
    <w:p w14:paraId="26A29CDC" w14:textId="77777777" w:rsidR="00EA23C9" w:rsidRPr="00513DA5" w:rsidRDefault="00EA23C9" w:rsidP="007E51C0">
      <w:pPr>
        <w:pStyle w:val="VCAAbody"/>
        <w:rPr>
          <w:rFonts w:cstheme="minorHAnsi"/>
          <w:lang w:val="en-GB"/>
        </w:rPr>
      </w:pPr>
      <w:r w:rsidRPr="00513DA5">
        <w:rPr>
          <w:rFonts w:cstheme="minorHAnsi"/>
          <w:lang w:val="en-GB"/>
        </w:rPr>
        <w:t xml:space="preserve">Causal clauses: </w:t>
      </w:r>
      <w:r w:rsidRPr="00513DA5">
        <w:rPr>
          <w:rFonts w:cstheme="minorHAnsi"/>
          <w:i/>
          <w:lang w:val="en-GB"/>
        </w:rPr>
        <w:t xml:space="preserve">quia, quod, quoniam </w:t>
      </w:r>
      <w:r w:rsidRPr="00513DA5">
        <w:rPr>
          <w:rFonts w:cstheme="minorHAnsi"/>
          <w:lang w:val="en-GB"/>
        </w:rPr>
        <w:t xml:space="preserve">with the indicative; </w:t>
      </w:r>
      <w:r w:rsidRPr="00513DA5">
        <w:rPr>
          <w:rFonts w:cstheme="minorHAnsi"/>
          <w:i/>
          <w:lang w:val="en-GB"/>
        </w:rPr>
        <w:t xml:space="preserve">cum </w:t>
      </w:r>
      <w:r w:rsidRPr="00513DA5">
        <w:rPr>
          <w:rFonts w:cstheme="minorHAnsi"/>
          <w:lang w:val="en-GB"/>
        </w:rPr>
        <w:t>with the subjunctive</w:t>
      </w:r>
    </w:p>
    <w:p w14:paraId="476870A6" w14:textId="77777777" w:rsidR="00EA23C9" w:rsidRPr="00513DA5" w:rsidRDefault="00EA23C9" w:rsidP="007E51C0">
      <w:pPr>
        <w:pStyle w:val="VCAAbody"/>
        <w:rPr>
          <w:rFonts w:cstheme="minorHAnsi"/>
          <w:lang w:val="en-GB"/>
        </w:rPr>
      </w:pPr>
      <w:r w:rsidRPr="00513DA5">
        <w:rPr>
          <w:rFonts w:cstheme="minorHAnsi"/>
          <w:lang w:val="en-GB"/>
        </w:rPr>
        <w:t xml:space="preserve">Concessive clauses: </w:t>
      </w:r>
      <w:r w:rsidRPr="00513DA5">
        <w:rPr>
          <w:rFonts w:cstheme="minorHAnsi"/>
          <w:i/>
          <w:lang w:val="en-GB"/>
        </w:rPr>
        <w:t xml:space="preserve">quamquam </w:t>
      </w:r>
      <w:r w:rsidRPr="00513DA5">
        <w:rPr>
          <w:rFonts w:cstheme="minorHAnsi"/>
          <w:lang w:val="en-GB"/>
        </w:rPr>
        <w:t>with the indicative</w:t>
      </w:r>
      <w:r w:rsidRPr="00513DA5">
        <w:rPr>
          <w:rFonts w:cstheme="minorHAnsi"/>
          <w:i/>
          <w:lang w:val="en-GB"/>
        </w:rPr>
        <w:t xml:space="preserve">; cum </w:t>
      </w:r>
      <w:r w:rsidRPr="00513DA5">
        <w:rPr>
          <w:rFonts w:cstheme="minorHAnsi"/>
          <w:lang w:val="en-GB"/>
        </w:rPr>
        <w:t>with the subjunctive</w:t>
      </w:r>
    </w:p>
    <w:p w14:paraId="0CB66A26" w14:textId="77777777" w:rsidR="00EA23C9" w:rsidRPr="00513DA5" w:rsidRDefault="00EA23C9" w:rsidP="007E51C0">
      <w:pPr>
        <w:pStyle w:val="VCAAbody"/>
        <w:rPr>
          <w:rFonts w:cstheme="minorHAnsi"/>
          <w:lang w:val="en-GB"/>
        </w:rPr>
      </w:pPr>
      <w:r w:rsidRPr="00513DA5">
        <w:rPr>
          <w:rFonts w:cstheme="minorHAnsi"/>
          <w:lang w:val="en-GB"/>
        </w:rPr>
        <w:t xml:space="preserve">Relative clauses, including the use of </w:t>
      </w:r>
      <w:r w:rsidRPr="00513DA5">
        <w:rPr>
          <w:rFonts w:cstheme="minorHAnsi"/>
          <w:i/>
          <w:lang w:val="en-GB"/>
        </w:rPr>
        <w:t xml:space="preserve">sunt qui </w:t>
      </w:r>
      <w:r w:rsidRPr="00513DA5">
        <w:rPr>
          <w:rFonts w:cstheme="minorHAnsi"/>
          <w:lang w:val="en-GB"/>
        </w:rPr>
        <w:t>with the subjunctive (characteristic or generic)</w:t>
      </w:r>
    </w:p>
    <w:p w14:paraId="4D12DF1D" w14:textId="77777777" w:rsidR="00EA23C9" w:rsidRPr="00513DA5" w:rsidRDefault="00EA23C9" w:rsidP="007E51C0">
      <w:pPr>
        <w:pStyle w:val="VCAAbody"/>
        <w:rPr>
          <w:rFonts w:cstheme="minorHAnsi"/>
          <w:lang w:val="en-GB"/>
        </w:rPr>
      </w:pPr>
      <w:r w:rsidRPr="00513DA5">
        <w:rPr>
          <w:rFonts w:cstheme="minorHAnsi"/>
          <w:lang w:val="en-GB"/>
        </w:rPr>
        <w:t>Ablative absolutes</w:t>
      </w:r>
    </w:p>
    <w:p w14:paraId="680634EC" w14:textId="77777777" w:rsidR="00EA23C9" w:rsidRPr="00513DA5" w:rsidRDefault="00EA23C9" w:rsidP="007E51C0">
      <w:pPr>
        <w:pStyle w:val="VCAAbody"/>
        <w:rPr>
          <w:rFonts w:cstheme="minorHAnsi"/>
          <w:lang w:val="en-GB"/>
        </w:rPr>
      </w:pPr>
      <w:r w:rsidRPr="00513DA5">
        <w:rPr>
          <w:rFonts w:cstheme="minorHAnsi"/>
          <w:lang w:val="en-GB"/>
        </w:rPr>
        <w:t xml:space="preserve">Gerunds and gerundives: with </w:t>
      </w:r>
      <w:r w:rsidRPr="00513DA5">
        <w:rPr>
          <w:rFonts w:cstheme="minorHAnsi"/>
          <w:i/>
          <w:lang w:val="en-GB"/>
        </w:rPr>
        <w:t xml:space="preserve">ad </w:t>
      </w:r>
      <w:r w:rsidRPr="00513DA5">
        <w:rPr>
          <w:rFonts w:cstheme="minorHAnsi"/>
          <w:lang w:val="en-GB"/>
        </w:rPr>
        <w:t xml:space="preserve">or </w:t>
      </w:r>
      <w:r w:rsidRPr="00513DA5">
        <w:rPr>
          <w:rFonts w:cstheme="minorHAnsi"/>
          <w:i/>
          <w:lang w:val="en-GB"/>
        </w:rPr>
        <w:t xml:space="preserve">causa </w:t>
      </w:r>
      <w:r w:rsidRPr="00513DA5">
        <w:rPr>
          <w:rFonts w:cstheme="minorHAnsi"/>
          <w:lang w:val="en-GB"/>
        </w:rPr>
        <w:t>to express purpose; to express obligation; uses with the gentive, dative and ablative cases</w:t>
      </w:r>
    </w:p>
    <w:p w14:paraId="51293652" w14:textId="77777777" w:rsidR="00EA23C9" w:rsidRPr="00513DA5" w:rsidRDefault="00EA23C9" w:rsidP="007E51C0">
      <w:pPr>
        <w:pStyle w:val="VCAAbody"/>
        <w:rPr>
          <w:rFonts w:cstheme="minorHAnsi"/>
          <w:i/>
          <w:lang w:val="en-GB"/>
        </w:rPr>
      </w:pPr>
      <w:r w:rsidRPr="00C672D5">
        <w:rPr>
          <w:rFonts w:cstheme="minorHAnsi"/>
          <w:lang w:val="en-GB"/>
        </w:rPr>
        <w:t>Negation:</w:t>
      </w:r>
      <w:r w:rsidRPr="00513DA5">
        <w:rPr>
          <w:rFonts w:cstheme="minorHAnsi"/>
          <w:lang w:val="en-GB"/>
        </w:rPr>
        <w:t xml:space="preserve"> </w:t>
      </w:r>
      <w:r w:rsidRPr="00513DA5">
        <w:rPr>
          <w:rFonts w:cstheme="minorHAnsi"/>
          <w:i/>
          <w:lang w:val="en-GB"/>
        </w:rPr>
        <w:t>non, haud, ne, ne ... quidem, neque/nec ...neque/nec</w:t>
      </w:r>
    </w:p>
    <w:p w14:paraId="3515D9E8" w14:textId="77777777" w:rsidR="00EA23C9" w:rsidRPr="00513DA5" w:rsidRDefault="00EA23C9" w:rsidP="007E51C0">
      <w:pPr>
        <w:pStyle w:val="VCAAbody"/>
        <w:rPr>
          <w:lang w:val="en-GB"/>
        </w:rPr>
      </w:pPr>
      <w:r w:rsidRPr="00C672D5">
        <w:rPr>
          <w:lang w:val="en-GB"/>
        </w:rPr>
        <w:t>Cohesive devices:</w:t>
      </w:r>
      <w:r w:rsidRPr="00513DA5">
        <w:rPr>
          <w:lang w:val="en-GB"/>
        </w:rPr>
        <w:t xml:space="preserve"> common conjunctions; common correlative pronouns, adverbs and adjectives</w:t>
      </w:r>
    </w:p>
    <w:p w14:paraId="22556543" w14:textId="6718FC11" w:rsidR="00EA23C9" w:rsidRPr="00513DA5" w:rsidRDefault="00EA23C9" w:rsidP="007E51C0">
      <w:pPr>
        <w:pStyle w:val="VCAAbody"/>
        <w:rPr>
          <w:i/>
          <w:lang w:val="en-GB"/>
        </w:rPr>
      </w:pPr>
      <w:r w:rsidRPr="00C672D5">
        <w:rPr>
          <w:lang w:val="en-GB"/>
        </w:rPr>
        <w:t>Phonology: The</w:t>
      </w:r>
      <w:r w:rsidRPr="00513DA5">
        <w:rPr>
          <w:lang w:val="en-GB"/>
        </w:rPr>
        <w:t xml:space="preserve"> pronunciation of VCE Latin is that outlined in W</w:t>
      </w:r>
      <w:r w:rsidR="0068038A" w:rsidRPr="00513DA5">
        <w:rPr>
          <w:lang w:val="en-GB"/>
        </w:rPr>
        <w:t>.</w:t>
      </w:r>
      <w:r w:rsidRPr="00513DA5">
        <w:rPr>
          <w:lang w:val="en-GB"/>
        </w:rPr>
        <w:t xml:space="preserve"> Sidney Allen’s </w:t>
      </w:r>
      <w:r w:rsidRPr="00513DA5">
        <w:rPr>
          <w:i/>
          <w:lang w:val="en-GB"/>
        </w:rPr>
        <w:t>Vox Latina</w:t>
      </w:r>
      <w:r w:rsidR="00347EF9" w:rsidRPr="00513DA5">
        <w:rPr>
          <w:i/>
          <w:lang w:val="en-GB"/>
        </w:rPr>
        <w:t>.</w:t>
      </w:r>
    </w:p>
    <w:p w14:paraId="411A75DC" w14:textId="77777777" w:rsidR="00EA23C9" w:rsidRPr="00513DA5" w:rsidRDefault="00EA23C9" w:rsidP="007E51C0">
      <w:pPr>
        <w:pStyle w:val="VCAAbody"/>
        <w:rPr>
          <w:lang w:val="en-GB"/>
        </w:rPr>
      </w:pPr>
      <w:r w:rsidRPr="00513DA5">
        <w:rPr>
          <w:lang w:val="en-GB"/>
        </w:rPr>
        <w:t>In the external examination paper the letter v is used rather than u, as both are found in texts and dictionaries. The use of v is considered easier and less confusing for students.</w:t>
      </w:r>
    </w:p>
    <w:p w14:paraId="2F284D71" w14:textId="77777777" w:rsidR="00EA23C9" w:rsidRPr="00513DA5" w:rsidRDefault="00EA23C9" w:rsidP="00EA23C9">
      <w:pPr>
        <w:pStyle w:val="VCAAHeading3"/>
        <w:rPr>
          <w:lang w:val="en-GB"/>
        </w:rPr>
      </w:pPr>
      <w:bookmarkStart w:id="44" w:name="_Toc25049283"/>
      <w:bookmarkStart w:id="45" w:name="_Toc9943993"/>
      <w:r w:rsidRPr="00513DA5">
        <w:rPr>
          <w:lang w:val="en-GB"/>
        </w:rPr>
        <w:lastRenderedPageBreak/>
        <w:t>Literary, stylistic and structural techniques</w:t>
      </w:r>
      <w:bookmarkEnd w:id="44"/>
    </w:p>
    <w:p w14:paraId="382FBDB2" w14:textId="4D8CE872" w:rsidR="00EA23C9" w:rsidRPr="00513DA5" w:rsidRDefault="00EA23C9" w:rsidP="00EA23C9">
      <w:pPr>
        <w:pStyle w:val="VCAAbody"/>
        <w:rPr>
          <w:lang w:val="en-GB"/>
        </w:rPr>
      </w:pPr>
      <w:r w:rsidRPr="00513DA5">
        <w:rPr>
          <w:lang w:val="en-GB"/>
        </w:rPr>
        <w:t xml:space="preserve">Poets, such as Virgil, Horace, Catullus and Ovid, do not simply rely on the metre of their poetry </w:t>
      </w:r>
      <w:r w:rsidR="00513DA5">
        <w:rPr>
          <w:lang w:val="en-GB"/>
        </w:rPr>
        <w:br/>
      </w:r>
      <w:r w:rsidRPr="00513DA5">
        <w:rPr>
          <w:lang w:val="en-GB"/>
        </w:rPr>
        <w:t>for effectiveness. They also rely upon their use of words, not just for the shades of meaning which words give, but also for the way in which words can be structured within their poetry. Prose authors, such as Cicero, also make great use of these techniques.</w:t>
      </w:r>
    </w:p>
    <w:p w14:paraId="1A8D20BF" w14:textId="07BD889A" w:rsidR="00EA23C9" w:rsidRPr="00513DA5" w:rsidRDefault="00BB5F7A" w:rsidP="00EA23C9">
      <w:pPr>
        <w:pStyle w:val="VCAAbody"/>
        <w:rPr>
          <w:lang w:val="en-GB"/>
        </w:rPr>
      </w:pPr>
      <w:r w:rsidRPr="00513DA5">
        <w:rPr>
          <w:lang w:val="en-GB"/>
        </w:rPr>
        <w:t xml:space="preserve">These poets and writers </w:t>
      </w:r>
      <w:r w:rsidR="00EA23C9" w:rsidRPr="00513DA5">
        <w:rPr>
          <w:lang w:val="en-GB"/>
        </w:rPr>
        <w:t>use words to bring extra focus to their characters and to create atmosphere, mood or tone:</w:t>
      </w:r>
    </w:p>
    <w:p w14:paraId="332DF303" w14:textId="77777777" w:rsidR="00EA23C9" w:rsidRPr="00A37F46" w:rsidRDefault="00EA23C9" w:rsidP="00EA23C9">
      <w:pPr>
        <w:pStyle w:val="VCAAbullet"/>
        <w:spacing w:before="120" w:after="120"/>
        <w:contextualSpacing/>
      </w:pPr>
      <w:r w:rsidRPr="00A37F46">
        <w:t>anger</w:t>
      </w:r>
    </w:p>
    <w:p w14:paraId="04D099B4" w14:textId="77777777" w:rsidR="00EA23C9" w:rsidRPr="00D06113" w:rsidRDefault="00EA23C9" w:rsidP="00EA23C9">
      <w:pPr>
        <w:pStyle w:val="VCAAbullet"/>
        <w:spacing w:before="120" w:after="120"/>
        <w:contextualSpacing/>
      </w:pPr>
      <w:r w:rsidRPr="00D06113">
        <w:t>despair</w:t>
      </w:r>
    </w:p>
    <w:p w14:paraId="51A5392D" w14:textId="77777777" w:rsidR="00EA23C9" w:rsidRPr="004D1512" w:rsidRDefault="00EA23C9" w:rsidP="00EA23C9">
      <w:pPr>
        <w:pStyle w:val="VCAAbullet"/>
        <w:spacing w:before="120" w:after="120"/>
        <w:contextualSpacing/>
      </w:pPr>
      <w:r w:rsidRPr="004D1512">
        <w:t>humour</w:t>
      </w:r>
    </w:p>
    <w:p w14:paraId="4A8F4252" w14:textId="77777777" w:rsidR="00EA23C9" w:rsidRPr="00CD418C" w:rsidRDefault="00EA23C9" w:rsidP="00EA23C9">
      <w:pPr>
        <w:pStyle w:val="VCAAbullet"/>
        <w:spacing w:before="120" w:after="120"/>
        <w:contextualSpacing/>
      </w:pPr>
      <w:r w:rsidRPr="00CD418C">
        <w:t>indignation</w:t>
      </w:r>
    </w:p>
    <w:p w14:paraId="74F02EDC" w14:textId="77777777" w:rsidR="00EA23C9" w:rsidRPr="00304F9D" w:rsidRDefault="00EA23C9" w:rsidP="00EA23C9">
      <w:pPr>
        <w:pStyle w:val="VCAAbullet"/>
        <w:spacing w:before="120" w:after="120"/>
        <w:contextualSpacing/>
      </w:pPr>
      <w:r w:rsidRPr="00304F9D">
        <w:t>pathos (feelings of pity or sympathy)</w:t>
      </w:r>
    </w:p>
    <w:p w14:paraId="3D429D6A" w14:textId="77777777" w:rsidR="00EA23C9" w:rsidRPr="0047331F" w:rsidRDefault="00EA23C9" w:rsidP="00EA23C9">
      <w:pPr>
        <w:pStyle w:val="VCAAbullet"/>
        <w:spacing w:before="120" w:after="120"/>
        <w:contextualSpacing/>
      </w:pPr>
      <w:r w:rsidRPr="0047331F">
        <w:t>serenity.</w:t>
      </w:r>
    </w:p>
    <w:p w14:paraId="3F9DD023" w14:textId="77777777" w:rsidR="00EA23C9" w:rsidRPr="00513DA5" w:rsidRDefault="00EA23C9" w:rsidP="00EA23C9">
      <w:pPr>
        <w:pStyle w:val="VCAAHeading5"/>
        <w:rPr>
          <w:lang w:val="en-GB"/>
        </w:rPr>
      </w:pPr>
      <w:r w:rsidRPr="00513DA5">
        <w:rPr>
          <w:lang w:val="en-GB"/>
        </w:rPr>
        <w:t>Use of words for sound effects:</w:t>
      </w:r>
    </w:p>
    <w:p w14:paraId="2446A662" w14:textId="77777777" w:rsidR="00EA23C9" w:rsidRPr="00D06113" w:rsidRDefault="00EA23C9" w:rsidP="00EA23C9">
      <w:pPr>
        <w:pStyle w:val="VCAAbullet"/>
        <w:spacing w:before="120" w:after="120"/>
        <w:contextualSpacing/>
      </w:pPr>
      <w:r w:rsidRPr="00A37F46">
        <w:t>alliteration: the repetition of a consonant or similar sounding consonants (e.g. dentals), at the beginning of and/or within words close to</w:t>
      </w:r>
      <w:r w:rsidRPr="00D06113">
        <w:t xml:space="preserve"> each other </w:t>
      </w:r>
    </w:p>
    <w:p w14:paraId="4569C502" w14:textId="77777777" w:rsidR="00EA23C9" w:rsidRPr="004D1512" w:rsidRDefault="00EA23C9" w:rsidP="00EA23C9">
      <w:pPr>
        <w:pStyle w:val="VCAAbullet"/>
        <w:spacing w:before="120" w:after="120"/>
        <w:contextualSpacing/>
      </w:pPr>
      <w:r w:rsidRPr="004D1512">
        <w:t>assonance: the repetition of vowel/syllable sounds in words close to each other</w:t>
      </w:r>
    </w:p>
    <w:p w14:paraId="05B7BB8A" w14:textId="77777777" w:rsidR="00EA23C9" w:rsidRPr="00CD418C" w:rsidRDefault="00EA23C9" w:rsidP="00EA23C9">
      <w:pPr>
        <w:pStyle w:val="VCAAbullet"/>
        <w:spacing w:before="120" w:after="120"/>
        <w:contextualSpacing/>
      </w:pPr>
      <w:r w:rsidRPr="00CD418C">
        <w:t>onomatopoeia: a word whose sound reflects its meaning.</w:t>
      </w:r>
    </w:p>
    <w:p w14:paraId="74A2607E" w14:textId="77777777" w:rsidR="00EA23C9" w:rsidRPr="00513DA5" w:rsidRDefault="00EA23C9" w:rsidP="00EA23C9">
      <w:pPr>
        <w:pStyle w:val="VCAAHeading5"/>
        <w:rPr>
          <w:lang w:val="en-GB"/>
        </w:rPr>
      </w:pPr>
      <w:r w:rsidRPr="00513DA5">
        <w:rPr>
          <w:lang w:val="en-GB"/>
        </w:rPr>
        <w:t>Use of words to create images:</w:t>
      </w:r>
    </w:p>
    <w:p w14:paraId="145CA6EE" w14:textId="77777777" w:rsidR="00EA23C9" w:rsidRPr="00A37F46" w:rsidRDefault="00EA23C9" w:rsidP="00EA23C9">
      <w:pPr>
        <w:pStyle w:val="VCAAbullet"/>
        <w:spacing w:before="120" w:after="120"/>
        <w:contextualSpacing/>
      </w:pPr>
      <w:r w:rsidRPr="00A37F46">
        <w:t>allusion: a literary, historical or mythological reference</w:t>
      </w:r>
    </w:p>
    <w:p w14:paraId="417CB454" w14:textId="120BEDB9" w:rsidR="00EA23C9" w:rsidRPr="00513DA5" w:rsidRDefault="00EA23C9" w:rsidP="00513DA5">
      <w:pPr>
        <w:pStyle w:val="VCAAbullet"/>
      </w:pPr>
      <w:r w:rsidRPr="00513DA5">
        <w:t xml:space="preserve">metaphor: </w:t>
      </w:r>
      <w:r w:rsidR="00513DA5" w:rsidRPr="00513DA5">
        <w:t xml:space="preserve">a figure of speech that describes an object or action in a way that </w:t>
      </w:r>
      <w:r w:rsidR="007E7A05">
        <w:t>is not</w:t>
      </w:r>
      <w:r w:rsidR="007E7A05" w:rsidRPr="00513DA5">
        <w:t xml:space="preserve"> </w:t>
      </w:r>
      <w:r w:rsidR="00513DA5" w:rsidRPr="00513DA5">
        <w:t>literally true, but helps explain an idea or make a comparison</w:t>
      </w:r>
    </w:p>
    <w:p w14:paraId="681ED95F" w14:textId="77777777" w:rsidR="00EA23C9" w:rsidRPr="00D06113" w:rsidRDefault="00EA23C9" w:rsidP="00EA23C9">
      <w:pPr>
        <w:pStyle w:val="VCAAbullet"/>
        <w:spacing w:before="120" w:after="120"/>
        <w:contextualSpacing/>
      </w:pPr>
      <w:r w:rsidRPr="00D06113">
        <w:t>simile: the likening of one thing to another.</w:t>
      </w:r>
    </w:p>
    <w:p w14:paraId="6C232DFF" w14:textId="77777777" w:rsidR="00EA23C9" w:rsidRPr="00C20D90" w:rsidRDefault="00EA23C9" w:rsidP="00C20D90">
      <w:pPr>
        <w:pStyle w:val="VCAAHeading5"/>
        <w:rPr>
          <w:color w:val="auto"/>
          <w:sz w:val="20"/>
        </w:rPr>
      </w:pPr>
      <w:r w:rsidRPr="00513DA5">
        <w:t xml:space="preserve">Use of the position of words and the structure of sentences </w:t>
      </w:r>
      <w:r w:rsidRPr="00C20D90">
        <w:rPr>
          <w:color w:val="auto"/>
          <w:sz w:val="20"/>
        </w:rPr>
        <w:t>for emphasis, contrast or variety or to meet the needs of the metre (also known as figures of form):</w:t>
      </w:r>
    </w:p>
    <w:p w14:paraId="1CA876F8" w14:textId="77777777" w:rsidR="00EA23C9" w:rsidRPr="004D1512" w:rsidRDefault="00EA23C9" w:rsidP="00EA23C9">
      <w:pPr>
        <w:pStyle w:val="VCAAbullet"/>
        <w:spacing w:before="120" w:after="120"/>
        <w:contextualSpacing/>
        <w:rPr>
          <w:b/>
        </w:rPr>
      </w:pPr>
      <w:r w:rsidRPr="00A37F46">
        <w:t>asyndeton: th</w:t>
      </w:r>
      <w:r w:rsidRPr="00D06113">
        <w:t>e omission of conjunctions where they would naturally occur</w:t>
      </w:r>
    </w:p>
    <w:p w14:paraId="05E8BEB8" w14:textId="77777777" w:rsidR="00EA23C9" w:rsidRPr="00304F9D" w:rsidRDefault="00EA23C9" w:rsidP="00EA23C9">
      <w:pPr>
        <w:pStyle w:val="VCAAbullet"/>
        <w:spacing w:before="120" w:after="120"/>
        <w:contextualSpacing/>
        <w:rPr>
          <w:b/>
        </w:rPr>
      </w:pPr>
      <w:r w:rsidRPr="00CD418C">
        <w:t>chiasmus: the use of similar pairs where the order of the second pair reverses that of the first – the pairs could be words, parts of speech, phrases, letters or sounds in the format abba</w:t>
      </w:r>
    </w:p>
    <w:p w14:paraId="4CE95C47" w14:textId="051C449F" w:rsidR="00EA23C9" w:rsidRPr="005A0E2A" w:rsidRDefault="00EA23C9" w:rsidP="00EA23C9">
      <w:pPr>
        <w:pStyle w:val="VCAAbullet"/>
        <w:spacing w:before="120" w:after="120"/>
        <w:contextualSpacing/>
        <w:rPr>
          <w:b/>
        </w:rPr>
      </w:pPr>
      <w:r w:rsidRPr="0047331F">
        <w:t xml:space="preserve">enclosed word order: </w:t>
      </w:r>
      <w:r w:rsidRPr="005A0E2A">
        <w:t>words in agreement surround a word or words</w:t>
      </w:r>
    </w:p>
    <w:p w14:paraId="2F85FBEA" w14:textId="77777777" w:rsidR="00EA23C9" w:rsidRPr="008D565F" w:rsidRDefault="00EA23C9" w:rsidP="00EA23C9">
      <w:pPr>
        <w:pStyle w:val="VCAAbullet"/>
        <w:spacing w:before="120" w:after="120"/>
        <w:contextualSpacing/>
        <w:rPr>
          <w:b/>
        </w:rPr>
      </w:pPr>
      <w:r w:rsidRPr="005F41F6">
        <w:t>hyperbaton: the intentional dislocation of word order, often by delaying the positioning of a word or words from where they would be expected</w:t>
      </w:r>
    </w:p>
    <w:p w14:paraId="421E1DF8" w14:textId="77777777" w:rsidR="00EA23C9" w:rsidRPr="00245503" w:rsidRDefault="00EA23C9" w:rsidP="00EA23C9">
      <w:pPr>
        <w:pStyle w:val="VCAAbullet"/>
        <w:spacing w:before="120" w:after="120"/>
        <w:contextualSpacing/>
        <w:rPr>
          <w:b/>
        </w:rPr>
      </w:pPr>
      <w:r w:rsidRPr="00245503">
        <w:t>juxtaposition: placing words next to each other to enhance their effect – such juxtaposition could be antithesis (contrasting words/ideas) or oxymoron (contradictory words/ideas)</w:t>
      </w:r>
    </w:p>
    <w:p w14:paraId="18708465" w14:textId="77777777" w:rsidR="00EA23C9" w:rsidRPr="00245503" w:rsidRDefault="00EA23C9" w:rsidP="00EA23C9">
      <w:pPr>
        <w:pStyle w:val="VCAAbullet"/>
        <w:spacing w:before="120" w:after="120"/>
        <w:contextualSpacing/>
        <w:rPr>
          <w:b/>
        </w:rPr>
      </w:pPr>
      <w:r w:rsidRPr="00245503">
        <w:t>repetition: the repetition of a word or words, such as polpytoton; this includes anaphora: the repetition of a word or cognate words at the start of phrases or clauses</w:t>
      </w:r>
    </w:p>
    <w:p w14:paraId="2F93CD3E" w14:textId="77777777" w:rsidR="00EA23C9" w:rsidRPr="00245503" w:rsidRDefault="00EA23C9" w:rsidP="00EA23C9">
      <w:pPr>
        <w:pStyle w:val="VCAAbullet"/>
        <w:spacing w:before="120" w:after="120"/>
        <w:contextualSpacing/>
      </w:pPr>
      <w:r w:rsidRPr="00245503">
        <w:t>tricolon: a series of three phrases, clauses or sentences on a related topic, often, but not always, of increasing length</w:t>
      </w:r>
    </w:p>
    <w:p w14:paraId="54357FFD" w14:textId="77777777" w:rsidR="00EA23C9" w:rsidRPr="00245503" w:rsidRDefault="00EA23C9" w:rsidP="00EA23C9">
      <w:pPr>
        <w:pStyle w:val="VCAAbullet"/>
        <w:spacing w:before="120" w:after="120"/>
        <w:contextualSpacing/>
      </w:pPr>
      <w:r w:rsidRPr="00245503">
        <w:t>interlocked word order (synchisis): interlocking words or phrases, typically nouns with their adjectives</w:t>
      </w:r>
    </w:p>
    <w:p w14:paraId="237BFD28" w14:textId="77777777" w:rsidR="00EA23C9" w:rsidRPr="00245503" w:rsidRDefault="00EA23C9" w:rsidP="00EA23C9">
      <w:pPr>
        <w:pStyle w:val="VCAAbullet"/>
        <w:spacing w:before="120" w:after="120"/>
        <w:contextualSpacing/>
      </w:pPr>
      <w:r w:rsidRPr="00245503">
        <w:t>enjambment: in verse, the completion of a sentence at the start of the following line rather than within the line.</w:t>
      </w:r>
    </w:p>
    <w:p w14:paraId="0A6F99EE" w14:textId="77777777" w:rsidR="001264E9" w:rsidRPr="00513DA5" w:rsidRDefault="001264E9">
      <w:pPr>
        <w:rPr>
          <w:rFonts w:ascii="Arial" w:hAnsi="Arial" w:cs="Arial"/>
          <w:color w:val="0F7EB4"/>
          <w:sz w:val="24"/>
          <w:szCs w:val="20"/>
          <w:lang w:eastAsia="en-AU"/>
        </w:rPr>
      </w:pPr>
      <w:r w:rsidRPr="00245503">
        <w:br w:type="page"/>
      </w:r>
    </w:p>
    <w:p w14:paraId="66AB9EC0" w14:textId="51497739" w:rsidR="00EA23C9" w:rsidRPr="00513DA5" w:rsidRDefault="00EA23C9" w:rsidP="006E7899">
      <w:pPr>
        <w:pStyle w:val="VCAAHeading5"/>
        <w:spacing w:before="0" w:after="100"/>
        <w:rPr>
          <w:lang w:val="en-GB"/>
        </w:rPr>
      </w:pPr>
      <w:r w:rsidRPr="00513DA5">
        <w:rPr>
          <w:lang w:val="en-GB"/>
        </w:rPr>
        <w:lastRenderedPageBreak/>
        <w:t>Use of figures of sense (tropes):</w:t>
      </w:r>
    </w:p>
    <w:p w14:paraId="60F626EE" w14:textId="77777777" w:rsidR="00EA23C9" w:rsidRPr="00A37F46" w:rsidRDefault="00EA23C9" w:rsidP="006E7899">
      <w:pPr>
        <w:pStyle w:val="VCAAbullet"/>
        <w:spacing w:before="80" w:after="120"/>
        <w:contextualSpacing/>
      </w:pPr>
      <w:r w:rsidRPr="00A37F46">
        <w:t>aposiopesis: a speaker breaks off without completing the sentence</w:t>
      </w:r>
    </w:p>
    <w:p w14:paraId="5E4069FA" w14:textId="08A36CE0" w:rsidR="00EA23C9" w:rsidRPr="004D1512" w:rsidRDefault="00EA23C9" w:rsidP="00EA23C9">
      <w:pPr>
        <w:pStyle w:val="VCAAbullet"/>
        <w:spacing w:before="120" w:after="120"/>
        <w:ind w:right="-187"/>
        <w:contextualSpacing/>
      </w:pPr>
      <w:r w:rsidRPr="00D06113">
        <w:t>apostrophe: when the author direc</w:t>
      </w:r>
      <w:r w:rsidRPr="004D1512">
        <w:t xml:space="preserve">tly addresses one of his characters, or when a character addresses a thing or person not expected to hear the address (e.g. when Turnus addresses </w:t>
      </w:r>
      <w:r w:rsidR="00513DA5">
        <w:br/>
      </w:r>
      <w:r w:rsidRPr="004D1512">
        <w:t>his spear in Book 12 or Dido addresses the relics of Aeneas in Book 4)</w:t>
      </w:r>
    </w:p>
    <w:p w14:paraId="682E7CC7" w14:textId="77777777" w:rsidR="00EA23C9" w:rsidRPr="00304F9D" w:rsidRDefault="00EA23C9" w:rsidP="00EA23C9">
      <w:pPr>
        <w:pStyle w:val="VCAAbullet"/>
        <w:spacing w:before="120" w:after="120"/>
        <w:contextualSpacing/>
      </w:pPr>
      <w:r w:rsidRPr="00CD418C">
        <w:t xml:space="preserve">exaggeration (hyperbole): a deliberate </w:t>
      </w:r>
      <w:r w:rsidRPr="00304F9D">
        <w:t>overstatement of the facts to make a point</w:t>
      </w:r>
    </w:p>
    <w:p w14:paraId="5A75B9C7" w14:textId="77777777" w:rsidR="00EA23C9" w:rsidRPr="0047331F" w:rsidRDefault="00EA23C9" w:rsidP="00EA23C9">
      <w:pPr>
        <w:pStyle w:val="VCAAbullet"/>
        <w:spacing w:before="120" w:after="120"/>
        <w:contextualSpacing/>
      </w:pPr>
      <w:r w:rsidRPr="0047331F">
        <w:t>hendiadys: the use of two nouns to express one idea</w:t>
      </w:r>
    </w:p>
    <w:p w14:paraId="7164FF2D" w14:textId="77777777" w:rsidR="00EA23C9" w:rsidRPr="0047331F" w:rsidRDefault="00EA23C9" w:rsidP="00EA23C9">
      <w:pPr>
        <w:pStyle w:val="VCAAbullet"/>
        <w:spacing w:before="120" w:after="120"/>
        <w:contextualSpacing/>
      </w:pPr>
      <w:r w:rsidRPr="0047331F">
        <w:t>irony: a statement of apparent fact with the clear intention of indicating the opposite</w:t>
      </w:r>
    </w:p>
    <w:p w14:paraId="4A9E532A" w14:textId="77777777" w:rsidR="00EA23C9" w:rsidRPr="005A0E2A" w:rsidRDefault="00EA23C9" w:rsidP="00EA23C9">
      <w:pPr>
        <w:pStyle w:val="VCAAbullet"/>
        <w:spacing w:before="120" w:after="120"/>
        <w:contextualSpacing/>
      </w:pPr>
      <w:r w:rsidRPr="005A0E2A">
        <w:t>litotes: the use of understatement with a negative to emphasise meaning</w:t>
      </w:r>
    </w:p>
    <w:p w14:paraId="36E948CD" w14:textId="21275168" w:rsidR="00EA23C9" w:rsidRPr="00245503" w:rsidRDefault="007E7A05" w:rsidP="00EA23C9">
      <w:pPr>
        <w:pStyle w:val="VCAAbullet"/>
        <w:spacing w:before="120" w:after="120"/>
        <w:contextualSpacing/>
      </w:pPr>
      <w:r w:rsidRPr="005F41F6">
        <w:t>m</w:t>
      </w:r>
      <w:r w:rsidRPr="008D565F">
        <w:t>eton</w:t>
      </w:r>
      <w:r>
        <w:t>y</w:t>
      </w:r>
      <w:r w:rsidRPr="008D565F">
        <w:t>my</w:t>
      </w:r>
      <w:r w:rsidR="00EA23C9" w:rsidRPr="008D565F">
        <w:t>: the use of a related word instead of the word</w:t>
      </w:r>
      <w:r w:rsidR="00D90ED7" w:rsidRPr="00245503">
        <w:t>,</w:t>
      </w:r>
      <w:r w:rsidR="00EA23C9" w:rsidRPr="00245503">
        <w:t xml:space="preserve"> e.g. Mars (the god of war) instead </w:t>
      </w:r>
      <w:r w:rsidR="00513DA5">
        <w:br/>
      </w:r>
      <w:r w:rsidR="00EA23C9" w:rsidRPr="00245503">
        <w:t>of war</w:t>
      </w:r>
    </w:p>
    <w:p w14:paraId="2E9AB272" w14:textId="44BEFDF5" w:rsidR="00EA23C9" w:rsidRPr="00245503" w:rsidRDefault="00EA23C9" w:rsidP="00EA23C9">
      <w:pPr>
        <w:pStyle w:val="VCAAbullet"/>
        <w:spacing w:before="120" w:after="120"/>
        <w:contextualSpacing/>
      </w:pPr>
      <w:r w:rsidRPr="00245503">
        <w:t xml:space="preserve">paradox: an apparently contradictory statement which </w:t>
      </w:r>
      <w:r w:rsidR="00346F7D" w:rsidRPr="00245503">
        <w:t xml:space="preserve">is </w:t>
      </w:r>
      <w:r w:rsidRPr="00245503">
        <w:t>mak</w:t>
      </w:r>
      <w:r w:rsidR="00346F7D" w:rsidRPr="00245503">
        <w:t>ing</w:t>
      </w:r>
      <w:r w:rsidRPr="00245503">
        <w:t xml:space="preserve"> a point</w:t>
      </w:r>
    </w:p>
    <w:p w14:paraId="7FBC8E4F" w14:textId="77777777" w:rsidR="00EA23C9" w:rsidRPr="00245503" w:rsidRDefault="00EA23C9" w:rsidP="00EA23C9">
      <w:pPr>
        <w:pStyle w:val="VCAAbullet"/>
        <w:spacing w:before="120" w:after="120"/>
        <w:contextualSpacing/>
      </w:pPr>
      <w:r w:rsidRPr="00245503">
        <w:t>personification: treating a thing or idea as a person</w:t>
      </w:r>
    </w:p>
    <w:p w14:paraId="7FAC772A" w14:textId="01A5936B" w:rsidR="00EA23C9" w:rsidRPr="00245503" w:rsidRDefault="00EA23C9" w:rsidP="00EA23C9">
      <w:pPr>
        <w:pStyle w:val="VCAAbullet"/>
        <w:spacing w:before="120" w:after="120"/>
        <w:contextualSpacing/>
      </w:pPr>
      <w:r w:rsidRPr="00245503">
        <w:t>synecdoche: using part of a thing to represent the whole thing</w:t>
      </w:r>
      <w:r w:rsidR="00D90ED7" w:rsidRPr="00245503">
        <w:t>,</w:t>
      </w:r>
      <w:r w:rsidRPr="00245503">
        <w:t xml:space="preserve"> e.g. ‘sail’ for ‘ship’</w:t>
      </w:r>
    </w:p>
    <w:p w14:paraId="166479E0" w14:textId="77777777" w:rsidR="00EA23C9" w:rsidRPr="00245503" w:rsidRDefault="00EA23C9" w:rsidP="006E7899">
      <w:pPr>
        <w:pStyle w:val="VCAAbullet"/>
        <w:spacing w:before="120" w:after="100"/>
        <w:contextualSpacing/>
      </w:pPr>
      <w:r w:rsidRPr="00245503">
        <w:t>transferred epithet (hypallage): an adjective transferred from the noun to which it should apply to an accompanying noun.</w:t>
      </w:r>
    </w:p>
    <w:p w14:paraId="27A44458" w14:textId="77777777" w:rsidR="00EA23C9" w:rsidRPr="00513DA5" w:rsidRDefault="00EA23C9" w:rsidP="006E7899">
      <w:pPr>
        <w:pStyle w:val="VCAAHeading5"/>
        <w:spacing w:before="200" w:after="100"/>
        <w:rPr>
          <w:lang w:val="en-GB"/>
        </w:rPr>
      </w:pPr>
      <w:r w:rsidRPr="00513DA5">
        <w:rPr>
          <w:lang w:val="en-GB"/>
        </w:rPr>
        <w:t>Use of narrative techniques and narrative content:</w:t>
      </w:r>
    </w:p>
    <w:p w14:paraId="63DE9FC2" w14:textId="77777777" w:rsidR="00EA23C9" w:rsidRPr="004D1512" w:rsidRDefault="00EA23C9" w:rsidP="006E7899">
      <w:pPr>
        <w:pStyle w:val="VCAAbullet"/>
        <w:spacing w:after="120"/>
        <w:contextualSpacing/>
      </w:pPr>
      <w:r w:rsidRPr="00A37F46">
        <w:t>speeches</w:t>
      </w:r>
      <w:r w:rsidRPr="00D06113">
        <w:t>, includin</w:t>
      </w:r>
      <w:r w:rsidRPr="004D1512">
        <w:t>g dialogues and monologues</w:t>
      </w:r>
    </w:p>
    <w:p w14:paraId="6EA3D3BA" w14:textId="77777777" w:rsidR="00EA23C9" w:rsidRPr="00CD418C" w:rsidRDefault="00EA23C9" w:rsidP="00EA23C9">
      <w:pPr>
        <w:pStyle w:val="VCAAbullet"/>
        <w:spacing w:before="120" w:after="120"/>
        <w:contextualSpacing/>
      </w:pPr>
      <w:r w:rsidRPr="00CD418C">
        <w:t>councils</w:t>
      </w:r>
    </w:p>
    <w:p w14:paraId="1DFE893F" w14:textId="77777777" w:rsidR="00EA23C9" w:rsidRPr="00304F9D" w:rsidRDefault="00EA23C9" w:rsidP="00EA23C9">
      <w:pPr>
        <w:pStyle w:val="VCAAbullet"/>
        <w:spacing w:before="120" w:after="120"/>
        <w:contextualSpacing/>
      </w:pPr>
      <w:r w:rsidRPr="00304F9D">
        <w:t>debates/arguments</w:t>
      </w:r>
    </w:p>
    <w:p w14:paraId="48E40755" w14:textId="77777777" w:rsidR="00EA23C9" w:rsidRPr="0047331F" w:rsidRDefault="00EA23C9" w:rsidP="00EA23C9">
      <w:pPr>
        <w:pStyle w:val="VCAAbullet"/>
        <w:spacing w:before="120" w:after="120"/>
        <w:contextualSpacing/>
      </w:pPr>
      <w:r w:rsidRPr="0047331F">
        <w:t>rhetorical questions</w:t>
      </w:r>
    </w:p>
    <w:p w14:paraId="6EFA32B9" w14:textId="77777777" w:rsidR="00EA23C9" w:rsidRPr="0047331F" w:rsidRDefault="00EA23C9" w:rsidP="00EA23C9">
      <w:pPr>
        <w:pStyle w:val="VCAAbullet"/>
        <w:spacing w:before="120" w:after="120"/>
        <w:contextualSpacing/>
      </w:pPr>
      <w:r w:rsidRPr="0047331F">
        <w:t xml:space="preserve">journeys </w:t>
      </w:r>
    </w:p>
    <w:p w14:paraId="0F78E429" w14:textId="77777777" w:rsidR="00EA23C9" w:rsidRPr="005A0E2A" w:rsidRDefault="00EA23C9" w:rsidP="00EA23C9">
      <w:pPr>
        <w:pStyle w:val="VCAAbullet"/>
        <w:spacing w:before="120" w:after="120"/>
        <w:contextualSpacing/>
      </w:pPr>
      <w:r w:rsidRPr="005A0E2A">
        <w:t>storms</w:t>
      </w:r>
    </w:p>
    <w:p w14:paraId="2BD5C399" w14:textId="40A9F44C" w:rsidR="00EA23C9" w:rsidRPr="005F41F6" w:rsidRDefault="00EA23C9" w:rsidP="00EA23C9">
      <w:pPr>
        <w:pStyle w:val="VCAAbullet"/>
        <w:spacing w:before="120" w:after="120"/>
        <w:contextualSpacing/>
      </w:pPr>
      <w:r w:rsidRPr="005F41F6">
        <w:t>battles/duels/ aristeia</w:t>
      </w:r>
    </w:p>
    <w:p w14:paraId="42BDA218" w14:textId="77777777" w:rsidR="00EA23C9" w:rsidRPr="008D565F" w:rsidRDefault="00EA23C9" w:rsidP="00EA23C9">
      <w:pPr>
        <w:pStyle w:val="VCAAbullet"/>
        <w:spacing w:before="120" w:after="120"/>
        <w:contextualSpacing/>
      </w:pPr>
      <w:r w:rsidRPr="008D565F">
        <w:t>gods</w:t>
      </w:r>
    </w:p>
    <w:p w14:paraId="00004093" w14:textId="77777777" w:rsidR="00EA23C9" w:rsidRPr="00245503" w:rsidRDefault="00EA23C9" w:rsidP="00EA23C9">
      <w:pPr>
        <w:pStyle w:val="VCAAbullet"/>
        <w:spacing w:before="120" w:after="120"/>
        <w:contextualSpacing/>
      </w:pPr>
      <w:r w:rsidRPr="00245503">
        <w:t>ghosts/dreams</w:t>
      </w:r>
    </w:p>
    <w:p w14:paraId="24B9F051" w14:textId="77777777" w:rsidR="00EA23C9" w:rsidRPr="00245503" w:rsidRDefault="00EA23C9" w:rsidP="00EA23C9">
      <w:pPr>
        <w:pStyle w:val="VCAAbullet"/>
        <w:spacing w:before="120" w:after="120"/>
        <w:contextualSpacing/>
      </w:pPr>
      <w:r w:rsidRPr="00245503">
        <w:t>prophecies</w:t>
      </w:r>
    </w:p>
    <w:p w14:paraId="0C450DA6" w14:textId="77777777" w:rsidR="00EA23C9" w:rsidRPr="00245503" w:rsidRDefault="00EA23C9" w:rsidP="00EA23C9">
      <w:pPr>
        <w:pStyle w:val="VCAAbullet"/>
        <w:spacing w:before="120" w:after="120"/>
        <w:contextualSpacing/>
      </w:pPr>
      <w:r w:rsidRPr="00245503">
        <w:t>ecphrasis: a descriptive passage, setting a scene or describing an item, which breaks the narrative.</w:t>
      </w:r>
    </w:p>
    <w:p w14:paraId="50295FBD" w14:textId="77777777" w:rsidR="00EA23C9" w:rsidRPr="00513DA5" w:rsidRDefault="00EA23C9" w:rsidP="006E7899">
      <w:pPr>
        <w:pStyle w:val="VCAAHeading3"/>
        <w:spacing w:before="200" w:after="100"/>
        <w:rPr>
          <w:lang w:val="en-GB"/>
        </w:rPr>
      </w:pPr>
      <w:bookmarkStart w:id="46" w:name="_Toc25049284"/>
      <w:r w:rsidRPr="00513DA5">
        <w:rPr>
          <w:lang w:val="en-GB"/>
        </w:rPr>
        <w:t>Metre</w:t>
      </w:r>
      <w:bookmarkEnd w:id="46"/>
    </w:p>
    <w:p w14:paraId="5E4AA59B" w14:textId="2C4F5BD2" w:rsidR="00EA23C9" w:rsidRPr="00513DA5" w:rsidRDefault="00EA23C9" w:rsidP="006E7899">
      <w:pPr>
        <w:pStyle w:val="VCAAbody"/>
        <w:spacing w:before="80" w:after="60"/>
        <w:rPr>
          <w:lang w:val="en-GB"/>
        </w:rPr>
      </w:pPr>
      <w:r w:rsidRPr="00513DA5">
        <w:rPr>
          <w:lang w:val="en-GB"/>
        </w:rPr>
        <w:t>Students should be able to scan a hexameter by showing the length of all syllables, clearly marking the six feet, and showing the position of the main caesura. To do this they will need to be familiar with the following terms</w:t>
      </w:r>
      <w:r w:rsidR="00161D36" w:rsidRPr="00513DA5">
        <w:rPr>
          <w:lang w:val="en-GB"/>
        </w:rPr>
        <w:t>:</w:t>
      </w:r>
    </w:p>
    <w:p w14:paraId="70C0243D" w14:textId="2025C76D" w:rsidR="00EA23C9" w:rsidRPr="00513DA5" w:rsidRDefault="00EA23C9" w:rsidP="006E7899">
      <w:pPr>
        <w:pStyle w:val="VCAAbody"/>
        <w:numPr>
          <w:ilvl w:val="0"/>
          <w:numId w:val="22"/>
        </w:numPr>
        <w:spacing w:before="60" w:after="40"/>
        <w:rPr>
          <w:lang w:val="en-GB"/>
        </w:rPr>
      </w:pPr>
      <w:r w:rsidRPr="00513DA5">
        <w:rPr>
          <w:lang w:val="en-GB"/>
        </w:rPr>
        <w:t>hexameter</w:t>
      </w:r>
      <w:r w:rsidR="00161D36" w:rsidRPr="00513DA5">
        <w:rPr>
          <w:lang w:val="en-GB"/>
        </w:rPr>
        <w:t xml:space="preserve">: </w:t>
      </w:r>
      <w:r w:rsidRPr="00513DA5">
        <w:rPr>
          <w:lang w:val="en-GB"/>
        </w:rPr>
        <w:t>a line of poetry divided into six feet; the metre of Epic poetry</w:t>
      </w:r>
    </w:p>
    <w:p w14:paraId="163B3ECF" w14:textId="7536A6DA" w:rsidR="00EA23C9" w:rsidRPr="00513DA5" w:rsidRDefault="00EA23C9" w:rsidP="006E7899">
      <w:pPr>
        <w:pStyle w:val="VCAAbody"/>
        <w:numPr>
          <w:ilvl w:val="0"/>
          <w:numId w:val="22"/>
        </w:numPr>
        <w:spacing w:before="0" w:after="40"/>
        <w:rPr>
          <w:lang w:val="en-GB"/>
        </w:rPr>
      </w:pPr>
      <w:r w:rsidRPr="00513DA5">
        <w:rPr>
          <w:lang w:val="en-GB"/>
        </w:rPr>
        <w:t>dactyl</w:t>
      </w:r>
      <w:r w:rsidR="00161D36" w:rsidRPr="00513DA5">
        <w:rPr>
          <w:lang w:val="en-GB"/>
        </w:rPr>
        <w:t xml:space="preserve">: </w:t>
      </w:r>
      <w:r w:rsidRPr="00513DA5">
        <w:rPr>
          <w:lang w:val="en-GB"/>
        </w:rPr>
        <w:t>a foot made up of a long syllable followed by two short syllables</w:t>
      </w:r>
    </w:p>
    <w:p w14:paraId="79E54E68" w14:textId="26E80FE2" w:rsidR="00EA23C9" w:rsidRPr="00513DA5" w:rsidRDefault="00EA23C9" w:rsidP="006E7899">
      <w:pPr>
        <w:pStyle w:val="VCAAbody"/>
        <w:numPr>
          <w:ilvl w:val="0"/>
          <w:numId w:val="22"/>
        </w:numPr>
        <w:spacing w:before="0" w:after="40"/>
        <w:rPr>
          <w:lang w:val="en-GB"/>
        </w:rPr>
      </w:pPr>
      <w:r w:rsidRPr="00513DA5">
        <w:rPr>
          <w:lang w:val="en-GB"/>
        </w:rPr>
        <w:t>spondee</w:t>
      </w:r>
      <w:r w:rsidR="00161D36" w:rsidRPr="00513DA5">
        <w:rPr>
          <w:lang w:val="en-GB"/>
        </w:rPr>
        <w:t xml:space="preserve">: </w:t>
      </w:r>
      <w:r w:rsidRPr="00513DA5">
        <w:rPr>
          <w:lang w:val="en-GB"/>
        </w:rPr>
        <w:t>a foot made up of two long syllables</w:t>
      </w:r>
    </w:p>
    <w:p w14:paraId="6CFDE95C" w14:textId="1CF79337" w:rsidR="00EA23C9" w:rsidRPr="00513DA5" w:rsidRDefault="00EA23C9" w:rsidP="006E7899">
      <w:pPr>
        <w:pStyle w:val="VCAAbody"/>
        <w:numPr>
          <w:ilvl w:val="0"/>
          <w:numId w:val="22"/>
        </w:numPr>
        <w:spacing w:before="0" w:after="40"/>
        <w:rPr>
          <w:lang w:val="en-GB"/>
        </w:rPr>
      </w:pPr>
      <w:r w:rsidRPr="00513DA5">
        <w:rPr>
          <w:lang w:val="en-GB"/>
        </w:rPr>
        <w:t>trochee</w:t>
      </w:r>
      <w:r w:rsidR="00161D36" w:rsidRPr="00513DA5">
        <w:rPr>
          <w:lang w:val="en-GB"/>
        </w:rPr>
        <w:t xml:space="preserve">: </w:t>
      </w:r>
      <w:r w:rsidRPr="00513DA5">
        <w:rPr>
          <w:lang w:val="en-GB"/>
        </w:rPr>
        <w:t>a foot made up of a long syllable followed by a short syllable (sixth foot only)</w:t>
      </w:r>
    </w:p>
    <w:p w14:paraId="63EE58BE" w14:textId="2D1F8585" w:rsidR="00EA23C9" w:rsidRPr="00513DA5" w:rsidRDefault="00EA23C9" w:rsidP="006E7899">
      <w:pPr>
        <w:pStyle w:val="VCAAbody"/>
        <w:numPr>
          <w:ilvl w:val="0"/>
          <w:numId w:val="22"/>
        </w:numPr>
        <w:spacing w:before="0" w:after="40"/>
        <w:rPr>
          <w:lang w:val="en-GB"/>
        </w:rPr>
      </w:pPr>
      <w:r w:rsidRPr="00513DA5">
        <w:rPr>
          <w:lang w:val="en-GB"/>
        </w:rPr>
        <w:t>elision</w:t>
      </w:r>
      <w:r w:rsidR="00161D36" w:rsidRPr="00513DA5">
        <w:rPr>
          <w:lang w:val="en-GB"/>
        </w:rPr>
        <w:t xml:space="preserve">: </w:t>
      </w:r>
      <w:r w:rsidRPr="00513DA5">
        <w:rPr>
          <w:lang w:val="en-GB"/>
        </w:rPr>
        <w:t>occurs when a word ending in a vowel or a vowel + m is followed by a word beginning with a vowel or h. The last syllable of this first word is not scanned.</w:t>
      </w:r>
    </w:p>
    <w:p w14:paraId="49CF67A2" w14:textId="7CC0BFC1" w:rsidR="00EA23C9" w:rsidRPr="00513DA5" w:rsidRDefault="00161D36" w:rsidP="006E7899">
      <w:pPr>
        <w:pStyle w:val="VCAAbody"/>
        <w:numPr>
          <w:ilvl w:val="0"/>
          <w:numId w:val="22"/>
        </w:numPr>
        <w:spacing w:before="0" w:after="40"/>
        <w:rPr>
          <w:lang w:val="en-GB"/>
        </w:rPr>
      </w:pPr>
      <w:r w:rsidRPr="00513DA5">
        <w:rPr>
          <w:lang w:val="en-GB"/>
        </w:rPr>
        <w:t>c</w:t>
      </w:r>
      <w:r w:rsidR="00EA23C9" w:rsidRPr="00513DA5">
        <w:rPr>
          <w:lang w:val="en-GB"/>
        </w:rPr>
        <w:t>aesura</w:t>
      </w:r>
      <w:r w:rsidRPr="00513DA5">
        <w:rPr>
          <w:lang w:val="en-GB"/>
        </w:rPr>
        <w:t xml:space="preserve">: </w:t>
      </w:r>
      <w:r w:rsidR="00EA23C9" w:rsidRPr="00513DA5">
        <w:rPr>
          <w:lang w:val="en-GB"/>
        </w:rPr>
        <w:t>occurs when there is a break between two words in any foot.</w:t>
      </w:r>
      <w:r w:rsidR="00EA23C9" w:rsidRPr="00513DA5">
        <w:rPr>
          <w:lang w:val="en-GB"/>
        </w:rPr>
        <w:br/>
        <w:t>The main caesura, which may have been used as</w:t>
      </w:r>
      <w:r w:rsidR="00A646BF" w:rsidRPr="00513DA5">
        <w:rPr>
          <w:lang w:val="en-GB"/>
        </w:rPr>
        <w:t xml:space="preserve"> a</w:t>
      </w:r>
      <w:r w:rsidR="00EA23C9" w:rsidRPr="00513DA5">
        <w:rPr>
          <w:lang w:val="en-GB"/>
        </w:rPr>
        <w:t xml:space="preserve"> breathing pause in the line, usually comes after the first syllable of the third foot, but can also be in other positions, such as after the second syllable of a dactyl in the third foot or after the first long</w:t>
      </w:r>
      <w:r w:rsidR="003A424E" w:rsidRPr="00513DA5">
        <w:rPr>
          <w:lang w:val="en-GB"/>
        </w:rPr>
        <w:t xml:space="preserve"> syllable</w:t>
      </w:r>
      <w:r w:rsidR="00EA23C9" w:rsidRPr="00513DA5">
        <w:rPr>
          <w:lang w:val="en-GB"/>
        </w:rPr>
        <w:t xml:space="preserve"> in the second or fourth foot. Students should be able to indicate one of these positions as the main caesura.</w:t>
      </w:r>
    </w:p>
    <w:p w14:paraId="34C7A04C" w14:textId="24DCFE1F" w:rsidR="00EA23C9" w:rsidRPr="00513DA5" w:rsidRDefault="00A646BF" w:rsidP="00513DA5">
      <w:pPr>
        <w:pStyle w:val="VCAAbody"/>
        <w:numPr>
          <w:ilvl w:val="0"/>
          <w:numId w:val="22"/>
        </w:numPr>
        <w:spacing w:before="0" w:after="240"/>
        <w:rPr>
          <w:lang w:val="en-GB"/>
        </w:rPr>
      </w:pPr>
      <w:r w:rsidRPr="00513DA5">
        <w:rPr>
          <w:lang w:val="en-GB"/>
        </w:rPr>
        <w:t>d</w:t>
      </w:r>
      <w:r w:rsidR="00EA23C9" w:rsidRPr="00513DA5">
        <w:rPr>
          <w:lang w:val="en-GB"/>
        </w:rPr>
        <w:t>iairesis</w:t>
      </w:r>
      <w:r w:rsidRPr="00513DA5">
        <w:rPr>
          <w:lang w:val="en-GB"/>
        </w:rPr>
        <w:t xml:space="preserve">: </w:t>
      </w:r>
      <w:r w:rsidR="00EA23C9" w:rsidRPr="00513DA5">
        <w:rPr>
          <w:lang w:val="en-GB"/>
        </w:rPr>
        <w:t>occurs when the end of a word coincides with the end of a foot.</w:t>
      </w:r>
    </w:p>
    <w:p w14:paraId="695D5368" w14:textId="6AF281C0" w:rsidR="00EA23C9" w:rsidRPr="00513DA5" w:rsidRDefault="00EA23C9" w:rsidP="00EA23C9">
      <w:pPr>
        <w:pStyle w:val="VCAAbody"/>
        <w:rPr>
          <w:lang w:val="en-GB"/>
        </w:rPr>
      </w:pPr>
      <w:r w:rsidRPr="00513DA5">
        <w:rPr>
          <w:lang w:val="en-GB"/>
        </w:rPr>
        <w:lastRenderedPageBreak/>
        <w:t xml:space="preserve">Students need to know the rules about length of syllables. </w:t>
      </w:r>
      <w:r w:rsidR="00A646BF" w:rsidRPr="00513DA5">
        <w:rPr>
          <w:lang w:val="en-GB"/>
        </w:rPr>
        <w:t xml:space="preserve">They </w:t>
      </w:r>
      <w:r w:rsidRPr="00513DA5">
        <w:rPr>
          <w:lang w:val="en-GB"/>
        </w:rPr>
        <w:t>need to be aware that some lines contain irregularities, such as arsis, hiatus and synizesis</w:t>
      </w:r>
      <w:r w:rsidR="003A424E" w:rsidRPr="00513DA5">
        <w:rPr>
          <w:lang w:val="en-GB"/>
        </w:rPr>
        <w:t>. They also need to be familiar</w:t>
      </w:r>
      <w:r w:rsidRPr="00513DA5">
        <w:rPr>
          <w:lang w:val="en-GB"/>
        </w:rPr>
        <w:t xml:space="preserve"> </w:t>
      </w:r>
      <w:r w:rsidR="003A424E" w:rsidRPr="00513DA5">
        <w:rPr>
          <w:lang w:val="en-GB"/>
        </w:rPr>
        <w:t>with</w:t>
      </w:r>
      <w:r w:rsidR="00A646BF" w:rsidRPr="00513DA5">
        <w:rPr>
          <w:lang w:val="en-GB"/>
        </w:rPr>
        <w:t xml:space="preserve"> </w:t>
      </w:r>
      <w:r w:rsidRPr="00513DA5">
        <w:rPr>
          <w:lang w:val="en-GB"/>
        </w:rPr>
        <w:t>the use of hypermetric lines</w:t>
      </w:r>
      <w:r w:rsidR="003A424E" w:rsidRPr="00513DA5">
        <w:rPr>
          <w:lang w:val="en-GB"/>
        </w:rPr>
        <w:t>,</w:t>
      </w:r>
      <w:r w:rsidRPr="00513DA5">
        <w:rPr>
          <w:lang w:val="en-GB"/>
        </w:rPr>
        <w:t xml:space="preserve"> a spondee in the fifth foot</w:t>
      </w:r>
      <w:r w:rsidR="003A424E" w:rsidRPr="00513DA5">
        <w:rPr>
          <w:lang w:val="en-GB"/>
        </w:rPr>
        <w:t>,</w:t>
      </w:r>
      <w:r w:rsidRPr="00513DA5">
        <w:rPr>
          <w:lang w:val="en-GB"/>
        </w:rPr>
        <w:t xml:space="preserve"> </w:t>
      </w:r>
      <w:r w:rsidR="003A424E" w:rsidRPr="00513DA5">
        <w:rPr>
          <w:lang w:val="en-GB"/>
        </w:rPr>
        <w:t xml:space="preserve">and </w:t>
      </w:r>
      <w:r w:rsidRPr="00513DA5">
        <w:rPr>
          <w:lang w:val="en-GB"/>
        </w:rPr>
        <w:t xml:space="preserve">monosyllabic endings to a line and unfinished lines. Students should be able to use their knowledge of the length of syllables to calculate the length of the last syllable in the line (often referred to as </w:t>
      </w:r>
      <w:r w:rsidRPr="00513DA5">
        <w:rPr>
          <w:i/>
          <w:lang w:val="en-GB"/>
        </w:rPr>
        <w:t>anceps</w:t>
      </w:r>
      <w:r w:rsidRPr="00513DA5">
        <w:rPr>
          <w:lang w:val="en-GB"/>
        </w:rPr>
        <w:t>). For example, a line ending in –</w:t>
      </w:r>
      <w:r w:rsidRPr="00513DA5">
        <w:rPr>
          <w:i/>
          <w:lang w:val="en-GB"/>
        </w:rPr>
        <w:t xml:space="preserve">que </w:t>
      </w:r>
      <w:r w:rsidRPr="00513DA5">
        <w:rPr>
          <w:lang w:val="en-GB"/>
        </w:rPr>
        <w:t xml:space="preserve">must have a trochee not a spondee (e.g. </w:t>
      </w:r>
      <w:r w:rsidRPr="00513DA5">
        <w:rPr>
          <w:i/>
          <w:lang w:val="en-GB"/>
        </w:rPr>
        <w:t xml:space="preserve">Aeneid </w:t>
      </w:r>
      <w:r w:rsidRPr="00513DA5">
        <w:rPr>
          <w:lang w:val="en-GB"/>
        </w:rPr>
        <w:t xml:space="preserve">1.89). Students should be able to recognise enjambment and to identify its purpose. </w:t>
      </w:r>
      <w:r w:rsidR="00A646BF" w:rsidRPr="00513DA5">
        <w:rPr>
          <w:lang w:val="en-GB"/>
        </w:rPr>
        <w:t>They</w:t>
      </w:r>
      <w:r w:rsidRPr="00513DA5">
        <w:rPr>
          <w:lang w:val="en-GB"/>
        </w:rPr>
        <w:t xml:space="preserve"> should be able to comment o</w:t>
      </w:r>
      <w:r w:rsidR="00A646BF" w:rsidRPr="00513DA5">
        <w:rPr>
          <w:lang w:val="en-GB"/>
        </w:rPr>
        <w:t>n</w:t>
      </w:r>
      <w:r w:rsidRPr="00513DA5">
        <w:rPr>
          <w:lang w:val="en-GB"/>
        </w:rPr>
        <w:t xml:space="preserve"> the way in which the poet uses metre to achieve a particular effect, for example the use of many short syllables to give a sense of speed.</w:t>
      </w:r>
    </w:p>
    <w:p w14:paraId="3C55A7C8" w14:textId="77777777" w:rsidR="00EA23C9" w:rsidRPr="00513DA5" w:rsidRDefault="00EA23C9" w:rsidP="00EA23C9">
      <w:pPr>
        <w:pStyle w:val="VCAAHeading3"/>
        <w:rPr>
          <w:lang w:val="en-GB"/>
        </w:rPr>
      </w:pPr>
      <w:bookmarkStart w:id="47" w:name="_Toc25049285"/>
      <w:r w:rsidRPr="00513DA5">
        <w:rPr>
          <w:lang w:val="en-GB"/>
        </w:rPr>
        <w:t>Vocabulary</w:t>
      </w:r>
      <w:bookmarkEnd w:id="47"/>
    </w:p>
    <w:p w14:paraId="3D1265D2" w14:textId="77777777" w:rsidR="00EA23C9" w:rsidRPr="00513DA5" w:rsidRDefault="00EA23C9" w:rsidP="00EA23C9">
      <w:pPr>
        <w:pStyle w:val="VCAAbody"/>
        <w:rPr>
          <w:lang w:val="en-GB"/>
        </w:rPr>
      </w:pPr>
      <w:r w:rsidRPr="00513DA5">
        <w:rPr>
          <w:lang w:val="en-GB"/>
        </w:rPr>
        <w:t>While there is no prescribed vocabulary list, it is expected that students will be familiar with the range of vocabulary presented in their Latin reading.</w:t>
      </w:r>
    </w:p>
    <w:p w14:paraId="05D8EBAE" w14:textId="1CB86148" w:rsidR="00EA23C9" w:rsidRPr="00513DA5" w:rsidRDefault="00EA23C9" w:rsidP="00EA23C9">
      <w:pPr>
        <w:pStyle w:val="VCAAbody"/>
        <w:rPr>
          <w:lang w:val="en-GB"/>
        </w:rPr>
      </w:pPr>
      <w:r w:rsidRPr="00513DA5">
        <w:rPr>
          <w:lang w:val="en-GB"/>
        </w:rPr>
        <w:t>When studying seen texts, it is expected that teachers will assist students in building dictionary skills</w:t>
      </w:r>
      <w:r w:rsidR="000F1CEE" w:rsidRPr="00513DA5">
        <w:rPr>
          <w:lang w:val="en-GB"/>
        </w:rPr>
        <w:t>,</w:t>
      </w:r>
      <w:r w:rsidRPr="00513DA5">
        <w:rPr>
          <w:lang w:val="en-GB"/>
        </w:rPr>
        <w:t xml:space="preserve"> enabling them to locate not only the basic meaning of words, but to choose the most appropriate use of the word in a given passage. Students will need to be taught common abbreviations used in dictionaries, such as </w:t>
      </w:r>
      <w:r w:rsidRPr="00513DA5">
        <w:rPr>
          <w:i/>
          <w:lang w:val="en-GB"/>
        </w:rPr>
        <w:t>mil.</w:t>
      </w:r>
      <w:r w:rsidRPr="00513DA5">
        <w:rPr>
          <w:lang w:val="en-GB"/>
        </w:rPr>
        <w:t xml:space="preserve"> for military and </w:t>
      </w:r>
      <w:r w:rsidRPr="00513DA5">
        <w:rPr>
          <w:i/>
          <w:lang w:val="en-GB"/>
        </w:rPr>
        <w:t>vi</w:t>
      </w:r>
      <w:r w:rsidRPr="00513DA5">
        <w:rPr>
          <w:lang w:val="en-GB"/>
        </w:rPr>
        <w:t xml:space="preserve"> for intransitive verbs.</w:t>
      </w:r>
    </w:p>
    <w:p w14:paraId="4B0EE702" w14:textId="77777777" w:rsidR="00EA23C9" w:rsidRPr="00513DA5" w:rsidRDefault="00EA23C9" w:rsidP="00EA23C9">
      <w:pPr>
        <w:pStyle w:val="VCAAHeading3"/>
        <w:rPr>
          <w:lang w:val="en-GB"/>
        </w:rPr>
      </w:pPr>
      <w:bookmarkStart w:id="48" w:name="_Toc25049286"/>
      <w:bookmarkEnd w:id="45"/>
      <w:r w:rsidRPr="00513DA5">
        <w:rPr>
          <w:lang w:val="en-GB"/>
        </w:rPr>
        <w:t>Dictionaries</w:t>
      </w:r>
      <w:bookmarkEnd w:id="48"/>
    </w:p>
    <w:p w14:paraId="15C103C8" w14:textId="77777777" w:rsidR="00EA23C9" w:rsidRPr="00513DA5" w:rsidRDefault="00EA23C9" w:rsidP="00EA23C9">
      <w:pPr>
        <w:pStyle w:val="VCAAbody"/>
        <w:rPr>
          <w:color w:val="auto"/>
          <w:lang w:val="en-GB"/>
        </w:rPr>
      </w:pPr>
      <w:r w:rsidRPr="00513DA5">
        <w:rPr>
          <w:color w:val="auto"/>
          <w:lang w:val="en-GB"/>
        </w:rPr>
        <w:t xml:space="preserve">Students may use Latin–English and English–Latin dictionaries in the end-of-year examination. </w:t>
      </w:r>
    </w:p>
    <w:p w14:paraId="28BAD125" w14:textId="77777777" w:rsidR="00EA23C9" w:rsidRPr="00513DA5" w:rsidRDefault="00EA23C9" w:rsidP="00EA23C9">
      <w:pPr>
        <w:pStyle w:val="VCAAHeading3"/>
        <w:rPr>
          <w:lang w:val="en-GB"/>
        </w:rPr>
      </w:pPr>
      <w:bookmarkStart w:id="49" w:name="_Toc9943999"/>
      <w:bookmarkStart w:id="50" w:name="_Toc25049287"/>
      <w:r w:rsidRPr="00513DA5">
        <w:rPr>
          <w:lang w:val="en-GB"/>
        </w:rPr>
        <w:t>Seen texts</w:t>
      </w:r>
      <w:bookmarkEnd w:id="49"/>
      <w:bookmarkEnd w:id="50"/>
    </w:p>
    <w:p w14:paraId="21F648D7" w14:textId="43580E06" w:rsidR="00EA23C9" w:rsidRPr="00D771B9" w:rsidRDefault="00EA23C9" w:rsidP="00D771B9">
      <w:pPr>
        <w:rPr>
          <w:rStyle w:val="VCAAbodyChar"/>
        </w:rPr>
      </w:pPr>
      <w:r w:rsidRPr="00D771B9">
        <w:rPr>
          <w:rStyle w:val="VCAAbodyChar"/>
        </w:rPr>
        <w:t>Over the course of Units 1, 2, 3 and 4</w:t>
      </w:r>
      <w:r w:rsidR="000F1CEE" w:rsidRPr="00D771B9">
        <w:rPr>
          <w:rStyle w:val="VCAAbodyChar"/>
        </w:rPr>
        <w:t>,</w:t>
      </w:r>
      <w:r w:rsidRPr="00D771B9">
        <w:rPr>
          <w:rStyle w:val="VCAAbodyChar"/>
        </w:rPr>
        <w:t xml:space="preserve"> it is important that a range of different texts is used for seen study. Texts suitable for use in Units 1, 2 and 3 are listed in the </w:t>
      </w:r>
      <w:r w:rsidRPr="006E7899">
        <w:rPr>
          <w:rStyle w:val="VCAAbodyChar"/>
          <w:i/>
        </w:rPr>
        <w:t>Advice for teachers</w:t>
      </w:r>
      <w:r w:rsidRPr="00D771B9">
        <w:rPr>
          <w:rStyle w:val="VCAAbodyChar"/>
        </w:rPr>
        <w:t>. The</w:t>
      </w:r>
      <w:r w:rsidRPr="00D771B9">
        <w:rPr>
          <w:rFonts w:asciiTheme="majorHAnsi" w:hAnsiTheme="majorHAnsi" w:cstheme="majorHAnsi"/>
          <w:spacing w:val="-4"/>
        </w:rPr>
        <w:t xml:space="preserve"> </w:t>
      </w:r>
      <w:hyperlink r:id="rId32" w:history="1">
        <w:r w:rsidR="00D771B9" w:rsidRPr="006E7899">
          <w:rPr>
            <w:rStyle w:val="Hyperlink"/>
            <w:rFonts w:asciiTheme="majorHAnsi" w:hAnsiTheme="majorHAnsi" w:cstheme="majorHAnsi"/>
            <w:sz w:val="20"/>
            <w:szCs w:val="20"/>
          </w:rPr>
          <w:t>prescribed seen texts</w:t>
        </w:r>
      </w:hyperlink>
      <w:r w:rsidRPr="00D771B9">
        <w:rPr>
          <w:rStyle w:val="VCAAbodyChar"/>
        </w:rPr>
        <w:t xml:space="preserve"> are published on the study page for Latin on the VCAA website</w:t>
      </w:r>
      <w:r w:rsidR="00245503" w:rsidRPr="00D771B9">
        <w:rPr>
          <w:rStyle w:val="VCAAbodyChar"/>
        </w:rPr>
        <w:t xml:space="preserve">. </w:t>
      </w:r>
    </w:p>
    <w:p w14:paraId="00553621" w14:textId="756517DF" w:rsidR="00EA23C9" w:rsidRPr="00D771B9" w:rsidRDefault="00EA23C9" w:rsidP="00EA23C9">
      <w:pPr>
        <w:pStyle w:val="VCAAbody"/>
        <w:rPr>
          <w:lang w:val="en-GB"/>
        </w:rPr>
      </w:pPr>
      <w:r w:rsidRPr="00D771B9">
        <w:rPr>
          <w:lang w:val="en-GB"/>
        </w:rPr>
        <w:t>Over</w:t>
      </w:r>
      <w:r w:rsidRPr="00D771B9">
        <w:rPr>
          <w:spacing w:val="7"/>
          <w:lang w:val="en-GB"/>
        </w:rPr>
        <w:t xml:space="preserve"> </w:t>
      </w:r>
      <w:r w:rsidRPr="00D771B9">
        <w:rPr>
          <w:lang w:val="en-GB"/>
        </w:rPr>
        <w:t>the</w:t>
      </w:r>
      <w:r w:rsidRPr="00D771B9">
        <w:rPr>
          <w:spacing w:val="5"/>
          <w:lang w:val="en-GB"/>
        </w:rPr>
        <w:t xml:space="preserve"> </w:t>
      </w:r>
      <w:r w:rsidRPr="00D771B9">
        <w:rPr>
          <w:lang w:val="en-GB"/>
        </w:rPr>
        <w:t>course</w:t>
      </w:r>
      <w:r w:rsidRPr="00D771B9">
        <w:rPr>
          <w:spacing w:val="2"/>
          <w:lang w:val="en-GB"/>
        </w:rPr>
        <w:t xml:space="preserve"> </w:t>
      </w:r>
      <w:r w:rsidRPr="00D771B9">
        <w:rPr>
          <w:lang w:val="en-GB"/>
        </w:rPr>
        <w:t>of</w:t>
      </w:r>
      <w:r w:rsidRPr="00D771B9">
        <w:rPr>
          <w:spacing w:val="7"/>
          <w:lang w:val="en-GB"/>
        </w:rPr>
        <w:t xml:space="preserve"> </w:t>
      </w:r>
      <w:r w:rsidRPr="00D771B9">
        <w:rPr>
          <w:lang w:val="en-GB"/>
        </w:rPr>
        <w:t>Units</w:t>
      </w:r>
      <w:r w:rsidRPr="00D771B9">
        <w:rPr>
          <w:spacing w:val="3"/>
          <w:lang w:val="en-GB"/>
        </w:rPr>
        <w:t xml:space="preserve"> </w:t>
      </w:r>
      <w:r w:rsidRPr="00D771B9">
        <w:rPr>
          <w:lang w:val="en-GB"/>
        </w:rPr>
        <w:t>3</w:t>
      </w:r>
      <w:r w:rsidRPr="00D771B9">
        <w:rPr>
          <w:spacing w:val="7"/>
          <w:lang w:val="en-GB"/>
        </w:rPr>
        <w:t xml:space="preserve"> </w:t>
      </w:r>
      <w:r w:rsidRPr="00D771B9">
        <w:rPr>
          <w:lang w:val="en-GB"/>
        </w:rPr>
        <w:t>and</w:t>
      </w:r>
      <w:r w:rsidRPr="00D771B9">
        <w:rPr>
          <w:spacing w:val="4"/>
          <w:lang w:val="en-GB"/>
        </w:rPr>
        <w:t xml:space="preserve"> </w:t>
      </w:r>
      <w:r w:rsidRPr="00D771B9">
        <w:rPr>
          <w:lang w:val="en-GB"/>
        </w:rPr>
        <w:t>4,</w:t>
      </w:r>
      <w:r w:rsidRPr="00D771B9">
        <w:rPr>
          <w:spacing w:val="7"/>
          <w:lang w:val="en-GB"/>
        </w:rPr>
        <w:t xml:space="preserve"> </w:t>
      </w:r>
      <w:r w:rsidRPr="00D771B9">
        <w:rPr>
          <w:lang w:val="en-GB"/>
        </w:rPr>
        <w:t>a</w:t>
      </w:r>
      <w:r w:rsidRPr="00D771B9">
        <w:rPr>
          <w:spacing w:val="6"/>
          <w:lang w:val="en-GB"/>
        </w:rPr>
        <w:t xml:space="preserve"> </w:t>
      </w:r>
      <w:r w:rsidRPr="00D771B9">
        <w:rPr>
          <w:lang w:val="en-GB"/>
        </w:rPr>
        <w:t>minimum of</w:t>
      </w:r>
      <w:r w:rsidRPr="00D771B9">
        <w:rPr>
          <w:spacing w:val="7"/>
          <w:lang w:val="en-GB"/>
        </w:rPr>
        <w:t xml:space="preserve"> </w:t>
      </w:r>
      <w:r w:rsidRPr="00D771B9">
        <w:rPr>
          <w:lang w:val="en-GB"/>
        </w:rPr>
        <w:t>1000</w:t>
      </w:r>
      <w:r w:rsidRPr="00D771B9">
        <w:rPr>
          <w:spacing w:val="7"/>
          <w:lang w:val="en-GB"/>
        </w:rPr>
        <w:t xml:space="preserve"> </w:t>
      </w:r>
      <w:r w:rsidRPr="00D771B9">
        <w:rPr>
          <w:lang w:val="en-GB"/>
        </w:rPr>
        <w:t>lines</w:t>
      </w:r>
      <w:r w:rsidRPr="00D771B9">
        <w:rPr>
          <w:spacing w:val="4"/>
          <w:lang w:val="en-GB"/>
        </w:rPr>
        <w:t xml:space="preserve"> </w:t>
      </w:r>
      <w:r w:rsidRPr="00D771B9">
        <w:rPr>
          <w:lang w:val="en-GB"/>
        </w:rPr>
        <w:t>should</w:t>
      </w:r>
      <w:r w:rsidRPr="00D771B9">
        <w:rPr>
          <w:spacing w:val="2"/>
          <w:lang w:val="en-GB"/>
        </w:rPr>
        <w:t xml:space="preserve"> </w:t>
      </w:r>
      <w:r w:rsidRPr="00D771B9">
        <w:rPr>
          <w:lang w:val="en-GB"/>
        </w:rPr>
        <w:t>be</w:t>
      </w:r>
      <w:r w:rsidRPr="00D771B9">
        <w:rPr>
          <w:spacing w:val="5"/>
          <w:lang w:val="en-GB"/>
        </w:rPr>
        <w:t xml:space="preserve"> </w:t>
      </w:r>
      <w:r w:rsidRPr="00D771B9">
        <w:rPr>
          <w:lang w:val="en-GB"/>
        </w:rPr>
        <w:t>studied</w:t>
      </w:r>
      <w:r w:rsidRPr="00D771B9">
        <w:rPr>
          <w:spacing w:val="2"/>
          <w:lang w:val="en-GB"/>
        </w:rPr>
        <w:t xml:space="preserve"> </w:t>
      </w:r>
      <w:r w:rsidRPr="00D771B9">
        <w:rPr>
          <w:lang w:val="en-GB"/>
        </w:rPr>
        <w:t>overall,</w:t>
      </w:r>
      <w:r w:rsidRPr="00D771B9">
        <w:rPr>
          <w:spacing w:val="2"/>
          <w:lang w:val="en-GB"/>
        </w:rPr>
        <w:t xml:space="preserve"> </w:t>
      </w:r>
      <w:r w:rsidRPr="00D771B9">
        <w:rPr>
          <w:lang w:val="en-GB"/>
        </w:rPr>
        <w:t>drawn</w:t>
      </w:r>
      <w:r w:rsidRPr="00D771B9">
        <w:rPr>
          <w:spacing w:val="7"/>
          <w:lang w:val="en-GB"/>
        </w:rPr>
        <w:t xml:space="preserve"> </w:t>
      </w:r>
      <w:r w:rsidRPr="00D771B9">
        <w:rPr>
          <w:lang w:val="en-GB"/>
        </w:rPr>
        <w:t>from</w:t>
      </w:r>
      <w:r w:rsidRPr="00D771B9">
        <w:rPr>
          <w:spacing w:val="3"/>
          <w:lang w:val="en-GB"/>
        </w:rPr>
        <w:t xml:space="preserve"> </w:t>
      </w:r>
      <w:r w:rsidRPr="00D771B9">
        <w:rPr>
          <w:lang w:val="en-GB"/>
        </w:rPr>
        <w:t>the</w:t>
      </w:r>
      <w:r w:rsidRPr="00D771B9">
        <w:rPr>
          <w:spacing w:val="5"/>
          <w:lang w:val="en-GB"/>
        </w:rPr>
        <w:t xml:space="preserve"> </w:t>
      </w:r>
      <w:r w:rsidRPr="00D771B9">
        <w:rPr>
          <w:lang w:val="en-GB"/>
        </w:rPr>
        <w:t>works</w:t>
      </w:r>
      <w:r w:rsidRPr="00D771B9">
        <w:rPr>
          <w:spacing w:val="7"/>
          <w:lang w:val="en-GB"/>
        </w:rPr>
        <w:t xml:space="preserve"> </w:t>
      </w:r>
      <w:r w:rsidRPr="00D771B9">
        <w:rPr>
          <w:lang w:val="en-GB"/>
        </w:rPr>
        <w:t>of</w:t>
      </w:r>
      <w:r w:rsidRPr="00D771B9">
        <w:rPr>
          <w:spacing w:val="7"/>
          <w:lang w:val="en-GB"/>
        </w:rPr>
        <w:t xml:space="preserve"> </w:t>
      </w:r>
      <w:r w:rsidRPr="00D771B9">
        <w:rPr>
          <w:lang w:val="en-GB"/>
        </w:rPr>
        <w:t>at</w:t>
      </w:r>
      <w:r w:rsidRPr="00D771B9">
        <w:rPr>
          <w:spacing w:val="6"/>
          <w:lang w:val="en-GB"/>
        </w:rPr>
        <w:t xml:space="preserve"> </w:t>
      </w:r>
      <w:r w:rsidRPr="00D771B9">
        <w:rPr>
          <w:lang w:val="en-GB"/>
        </w:rPr>
        <w:t>least</w:t>
      </w:r>
      <w:r w:rsidRPr="00D771B9">
        <w:rPr>
          <w:spacing w:val="4"/>
          <w:lang w:val="en-GB"/>
        </w:rPr>
        <w:t xml:space="preserve"> </w:t>
      </w:r>
      <w:r w:rsidRPr="00D771B9">
        <w:rPr>
          <w:lang w:val="en-GB"/>
        </w:rPr>
        <w:t>two different</w:t>
      </w:r>
      <w:r w:rsidRPr="00D771B9">
        <w:rPr>
          <w:spacing w:val="-9"/>
          <w:lang w:val="en-GB"/>
        </w:rPr>
        <w:t xml:space="preserve"> </w:t>
      </w:r>
      <w:r w:rsidRPr="00D771B9">
        <w:rPr>
          <w:lang w:val="en-GB"/>
        </w:rPr>
        <w:t>authors.</w:t>
      </w:r>
      <w:r w:rsidRPr="00D771B9">
        <w:rPr>
          <w:spacing w:val="-1"/>
          <w:lang w:val="en-GB"/>
        </w:rPr>
        <w:t xml:space="preserve"> T</w:t>
      </w:r>
      <w:r w:rsidRPr="00D771B9">
        <w:rPr>
          <w:lang w:val="en-GB"/>
        </w:rPr>
        <w:t>he</w:t>
      </w:r>
      <w:r w:rsidRPr="00D771B9">
        <w:rPr>
          <w:spacing w:val="3"/>
          <w:lang w:val="en-GB"/>
        </w:rPr>
        <w:t xml:space="preserve"> </w:t>
      </w:r>
      <w:r w:rsidRPr="00D771B9">
        <w:rPr>
          <w:lang w:val="en-GB"/>
        </w:rPr>
        <w:t>prescribed</w:t>
      </w:r>
      <w:r w:rsidRPr="00D771B9">
        <w:rPr>
          <w:spacing w:val="-2"/>
          <w:lang w:val="en-GB"/>
        </w:rPr>
        <w:t xml:space="preserve"> </w:t>
      </w:r>
      <w:r w:rsidRPr="00D771B9">
        <w:rPr>
          <w:lang w:val="en-GB"/>
        </w:rPr>
        <w:t>seen</w:t>
      </w:r>
      <w:r w:rsidRPr="00D771B9">
        <w:rPr>
          <w:spacing w:val="2"/>
          <w:lang w:val="en-GB"/>
        </w:rPr>
        <w:t xml:space="preserve"> </w:t>
      </w:r>
      <w:r w:rsidRPr="00D771B9">
        <w:rPr>
          <w:lang w:val="en-GB"/>
        </w:rPr>
        <w:t>text</w:t>
      </w:r>
      <w:r w:rsidRPr="00D771B9">
        <w:rPr>
          <w:spacing w:val="2"/>
          <w:lang w:val="en-GB"/>
        </w:rPr>
        <w:t xml:space="preserve"> </w:t>
      </w:r>
      <w:r w:rsidRPr="00D771B9">
        <w:rPr>
          <w:lang w:val="en-GB"/>
        </w:rPr>
        <w:t>is</w:t>
      </w:r>
      <w:r w:rsidRPr="00D771B9">
        <w:rPr>
          <w:spacing w:val="3"/>
          <w:lang w:val="en-GB"/>
        </w:rPr>
        <w:t xml:space="preserve"> </w:t>
      </w:r>
      <w:r w:rsidR="000F1CEE" w:rsidRPr="00D771B9">
        <w:rPr>
          <w:lang w:val="en-GB"/>
        </w:rPr>
        <w:t>the</w:t>
      </w:r>
      <w:r w:rsidR="000F1CEE" w:rsidRPr="00D771B9">
        <w:rPr>
          <w:spacing w:val="4"/>
          <w:lang w:val="en-GB"/>
        </w:rPr>
        <w:t xml:space="preserve"> </w:t>
      </w:r>
      <w:r w:rsidRPr="00D771B9">
        <w:rPr>
          <w:lang w:val="en-GB"/>
        </w:rPr>
        <w:t>focus</w:t>
      </w:r>
      <w:r w:rsidRPr="00D771B9">
        <w:rPr>
          <w:spacing w:val="5"/>
          <w:lang w:val="en-GB"/>
        </w:rPr>
        <w:t xml:space="preserve"> </w:t>
      </w:r>
      <w:r w:rsidRPr="00D771B9">
        <w:rPr>
          <w:lang w:val="en-GB"/>
        </w:rPr>
        <w:t>of</w:t>
      </w:r>
      <w:r w:rsidRPr="00D771B9">
        <w:rPr>
          <w:spacing w:val="5"/>
          <w:lang w:val="en-GB"/>
        </w:rPr>
        <w:t xml:space="preserve"> </w:t>
      </w:r>
      <w:r w:rsidRPr="00D771B9">
        <w:rPr>
          <w:lang w:val="en-GB"/>
        </w:rPr>
        <w:t>study</w:t>
      </w:r>
      <w:r w:rsidRPr="00D771B9">
        <w:rPr>
          <w:spacing w:val="1"/>
          <w:lang w:val="en-GB"/>
        </w:rPr>
        <w:t xml:space="preserve"> </w:t>
      </w:r>
      <w:r w:rsidRPr="00D771B9">
        <w:rPr>
          <w:lang w:val="en-GB"/>
        </w:rPr>
        <w:t>in</w:t>
      </w:r>
      <w:r w:rsidRPr="00D771B9">
        <w:rPr>
          <w:spacing w:val="4"/>
          <w:lang w:val="en-GB"/>
        </w:rPr>
        <w:t xml:space="preserve"> </w:t>
      </w:r>
      <w:r w:rsidRPr="00D771B9">
        <w:rPr>
          <w:lang w:val="en-GB"/>
        </w:rPr>
        <w:t>Unit</w:t>
      </w:r>
      <w:r w:rsidRPr="00D771B9">
        <w:rPr>
          <w:spacing w:val="2"/>
          <w:lang w:val="en-GB"/>
        </w:rPr>
        <w:t xml:space="preserve"> </w:t>
      </w:r>
      <w:r w:rsidRPr="00D771B9">
        <w:rPr>
          <w:lang w:val="en-GB"/>
        </w:rPr>
        <w:t>4;</w:t>
      </w:r>
      <w:r w:rsidRPr="00D771B9">
        <w:rPr>
          <w:spacing w:val="5"/>
          <w:lang w:val="en-GB"/>
        </w:rPr>
        <w:t xml:space="preserve"> </w:t>
      </w:r>
      <w:r w:rsidRPr="00D771B9">
        <w:rPr>
          <w:lang w:val="en-GB"/>
        </w:rPr>
        <w:t>a</w:t>
      </w:r>
      <w:r w:rsidRPr="00D771B9">
        <w:rPr>
          <w:spacing w:val="4"/>
          <w:lang w:val="en-GB"/>
        </w:rPr>
        <w:t xml:space="preserve"> </w:t>
      </w:r>
      <w:r w:rsidRPr="00D771B9">
        <w:rPr>
          <w:lang w:val="en-GB"/>
        </w:rPr>
        <w:t>text or</w:t>
      </w:r>
      <w:r w:rsidRPr="00D771B9">
        <w:rPr>
          <w:spacing w:val="2"/>
          <w:lang w:val="en-GB"/>
        </w:rPr>
        <w:t xml:space="preserve"> </w:t>
      </w:r>
      <w:r w:rsidRPr="00D771B9">
        <w:rPr>
          <w:lang w:val="en-GB"/>
        </w:rPr>
        <w:t>texts</w:t>
      </w:r>
      <w:r w:rsidRPr="00D771B9">
        <w:rPr>
          <w:spacing w:val="-1"/>
          <w:lang w:val="en-GB"/>
        </w:rPr>
        <w:t xml:space="preserve"> </w:t>
      </w:r>
      <w:r w:rsidRPr="00D771B9">
        <w:rPr>
          <w:lang w:val="en-GB"/>
        </w:rPr>
        <w:t>by</w:t>
      </w:r>
      <w:r w:rsidRPr="00D771B9">
        <w:rPr>
          <w:spacing w:val="2"/>
          <w:lang w:val="en-GB"/>
        </w:rPr>
        <w:t xml:space="preserve"> </w:t>
      </w:r>
      <w:r w:rsidRPr="00D771B9">
        <w:rPr>
          <w:lang w:val="en-GB"/>
        </w:rPr>
        <w:t>at</w:t>
      </w:r>
      <w:r w:rsidRPr="00D771B9">
        <w:rPr>
          <w:spacing w:val="-1"/>
          <w:lang w:val="en-GB"/>
        </w:rPr>
        <w:t xml:space="preserve"> </w:t>
      </w:r>
      <w:r w:rsidRPr="00D771B9">
        <w:rPr>
          <w:lang w:val="en-GB"/>
        </w:rPr>
        <w:t>least</w:t>
      </w:r>
      <w:r w:rsidRPr="00D771B9">
        <w:rPr>
          <w:spacing w:val="-3"/>
          <w:lang w:val="en-GB"/>
        </w:rPr>
        <w:t xml:space="preserve"> </w:t>
      </w:r>
      <w:r w:rsidRPr="00D771B9">
        <w:rPr>
          <w:lang w:val="en-GB"/>
        </w:rPr>
        <w:t>one</w:t>
      </w:r>
      <w:r w:rsidRPr="00D771B9">
        <w:rPr>
          <w:spacing w:val="-3"/>
          <w:lang w:val="en-GB"/>
        </w:rPr>
        <w:t xml:space="preserve"> </w:t>
      </w:r>
      <w:r w:rsidRPr="00D771B9">
        <w:rPr>
          <w:lang w:val="en-GB"/>
        </w:rPr>
        <w:t>other</w:t>
      </w:r>
      <w:r w:rsidRPr="00D771B9">
        <w:rPr>
          <w:spacing w:val="-4"/>
          <w:lang w:val="en-GB"/>
        </w:rPr>
        <w:t xml:space="preserve"> </w:t>
      </w:r>
      <w:r w:rsidRPr="00D771B9">
        <w:rPr>
          <w:lang w:val="en-GB"/>
        </w:rPr>
        <w:t>author</w:t>
      </w:r>
      <w:r w:rsidRPr="00D771B9">
        <w:rPr>
          <w:spacing w:val="-5"/>
          <w:lang w:val="en-GB"/>
        </w:rPr>
        <w:t xml:space="preserve"> </w:t>
      </w:r>
      <w:r w:rsidRPr="00D771B9">
        <w:rPr>
          <w:lang w:val="en-GB"/>
        </w:rPr>
        <w:t>must</w:t>
      </w:r>
      <w:r w:rsidRPr="00D771B9">
        <w:rPr>
          <w:spacing w:val="-3"/>
          <w:lang w:val="en-GB"/>
        </w:rPr>
        <w:t xml:space="preserve"> </w:t>
      </w:r>
      <w:r w:rsidRPr="00D771B9">
        <w:rPr>
          <w:lang w:val="en-GB"/>
        </w:rPr>
        <w:t>be</w:t>
      </w:r>
      <w:r w:rsidRPr="00D771B9">
        <w:rPr>
          <w:spacing w:val="-2"/>
          <w:lang w:val="en-GB"/>
        </w:rPr>
        <w:t xml:space="preserve"> </w:t>
      </w:r>
      <w:r w:rsidRPr="00D771B9">
        <w:rPr>
          <w:lang w:val="en-GB"/>
        </w:rPr>
        <w:t>selected</w:t>
      </w:r>
      <w:r w:rsidRPr="00D771B9">
        <w:rPr>
          <w:spacing w:val="-6"/>
          <w:lang w:val="en-GB"/>
        </w:rPr>
        <w:t xml:space="preserve"> </w:t>
      </w:r>
      <w:r w:rsidRPr="00D771B9">
        <w:rPr>
          <w:lang w:val="en-GB"/>
        </w:rPr>
        <w:t>for study</w:t>
      </w:r>
      <w:r w:rsidRPr="00D771B9">
        <w:rPr>
          <w:spacing w:val="-4"/>
          <w:lang w:val="en-GB"/>
        </w:rPr>
        <w:t xml:space="preserve"> </w:t>
      </w:r>
      <w:r w:rsidRPr="00D771B9">
        <w:rPr>
          <w:lang w:val="en-GB"/>
        </w:rPr>
        <w:t>in</w:t>
      </w:r>
      <w:r w:rsidRPr="00D771B9">
        <w:rPr>
          <w:spacing w:val="-1"/>
          <w:lang w:val="en-GB"/>
        </w:rPr>
        <w:t xml:space="preserve"> </w:t>
      </w:r>
      <w:r w:rsidRPr="00D771B9">
        <w:rPr>
          <w:lang w:val="en-GB"/>
        </w:rPr>
        <w:t>Unit</w:t>
      </w:r>
      <w:r w:rsidRPr="00D771B9">
        <w:rPr>
          <w:spacing w:val="-3"/>
          <w:lang w:val="en-GB"/>
        </w:rPr>
        <w:t xml:space="preserve"> </w:t>
      </w:r>
      <w:r w:rsidRPr="00D771B9">
        <w:rPr>
          <w:lang w:val="en-GB"/>
        </w:rPr>
        <w:t>3.</w:t>
      </w:r>
    </w:p>
    <w:p w14:paraId="600A312E" w14:textId="7EDC6F41" w:rsidR="00EA23C9" w:rsidRPr="00D771B9" w:rsidRDefault="00EA23C9" w:rsidP="00D771B9">
      <w:pPr>
        <w:pStyle w:val="VCAAbody"/>
      </w:pPr>
    </w:p>
    <w:p w14:paraId="020D9D77" w14:textId="77777777" w:rsidR="00EA23C9" w:rsidRPr="00A37F46" w:rsidRDefault="00EA23C9" w:rsidP="00EA23C9">
      <w:pPr>
        <w:rPr>
          <w:rFonts w:ascii="Arial" w:hAnsi="Arial" w:cs="Arial"/>
          <w:b/>
          <w:color w:val="000000" w:themeColor="text1"/>
          <w:sz w:val="40"/>
          <w:szCs w:val="40"/>
        </w:rPr>
      </w:pPr>
      <w:r w:rsidRPr="00A37F46">
        <w:br w:type="page"/>
      </w:r>
    </w:p>
    <w:p w14:paraId="5F5E815F" w14:textId="77777777" w:rsidR="00EA23C9" w:rsidRPr="00D771B9" w:rsidRDefault="00EA23C9" w:rsidP="00EA23C9">
      <w:pPr>
        <w:pStyle w:val="VCAAHeading1"/>
        <w:rPr>
          <w:lang w:val="en-GB"/>
        </w:rPr>
      </w:pPr>
      <w:bookmarkStart w:id="51" w:name="_Toc9944000"/>
      <w:bookmarkStart w:id="52" w:name="_Toc25049288"/>
      <w:r w:rsidRPr="00D771B9">
        <w:rPr>
          <w:lang w:val="en-GB"/>
        </w:rPr>
        <w:lastRenderedPageBreak/>
        <w:t>Unit 1: Reading Latin</w:t>
      </w:r>
      <w:bookmarkEnd w:id="51"/>
      <w:bookmarkEnd w:id="52"/>
    </w:p>
    <w:p w14:paraId="4795FA9F" w14:textId="317D7764" w:rsidR="00EA23C9" w:rsidRPr="00D771B9" w:rsidRDefault="00EA23C9" w:rsidP="001264E9">
      <w:pPr>
        <w:pStyle w:val="VCAAbody"/>
        <w:rPr>
          <w:b/>
          <w:lang w:val="en-GB"/>
        </w:rPr>
      </w:pPr>
      <w:bookmarkStart w:id="53" w:name="_Toc9944001"/>
      <w:r w:rsidRPr="00D771B9">
        <w:rPr>
          <w:lang w:val="en-GB"/>
        </w:rPr>
        <w:t xml:space="preserve">In this </w:t>
      </w:r>
      <w:r w:rsidR="008A7593" w:rsidRPr="00D771B9">
        <w:rPr>
          <w:lang w:val="en-GB"/>
        </w:rPr>
        <w:t>u</w:t>
      </w:r>
      <w:r w:rsidRPr="00D771B9">
        <w:rPr>
          <w:lang w:val="en-GB"/>
        </w:rPr>
        <w:t>nit students transition from reading adapted Latin, such as that contained in the most popular textbooks</w:t>
      </w:r>
      <w:r w:rsidR="0090465B" w:rsidRPr="00D771B9">
        <w:rPr>
          <w:lang w:val="en-GB"/>
        </w:rPr>
        <w:t xml:space="preserve"> used in</w:t>
      </w:r>
      <w:r w:rsidRPr="00D771B9">
        <w:rPr>
          <w:lang w:val="en-GB"/>
        </w:rPr>
        <w:t xml:space="preserve"> their study </w:t>
      </w:r>
      <w:r w:rsidR="0090465B" w:rsidRPr="00D771B9">
        <w:rPr>
          <w:lang w:val="en-GB"/>
        </w:rPr>
        <w:t>so</w:t>
      </w:r>
      <w:r w:rsidRPr="00D771B9">
        <w:rPr>
          <w:lang w:val="en-GB"/>
        </w:rPr>
        <w:t xml:space="preserve"> far, to reading original Latin passages. Students have already been introduced to </w:t>
      </w:r>
      <w:r w:rsidR="00F52FEF">
        <w:rPr>
          <w:lang w:val="en-GB"/>
        </w:rPr>
        <w:t>some features</w:t>
      </w:r>
      <w:r w:rsidR="00245503" w:rsidRPr="00D771B9">
        <w:rPr>
          <w:lang w:val="en-GB"/>
        </w:rPr>
        <w:t xml:space="preserve"> </w:t>
      </w:r>
      <w:r w:rsidRPr="00D771B9">
        <w:rPr>
          <w:lang w:val="en-GB"/>
        </w:rPr>
        <w:t>of Roman life and society</w:t>
      </w:r>
      <w:r w:rsidR="00F52FEF">
        <w:rPr>
          <w:lang w:val="en-GB"/>
        </w:rPr>
        <w:t xml:space="preserve"> through studied texts. However, original Latin texts introduce students to a more detailed understanding of Roman life and society.</w:t>
      </w:r>
      <w:r w:rsidRPr="00D771B9">
        <w:rPr>
          <w:lang w:val="en-GB"/>
        </w:rPr>
        <w:t xml:space="preserve"> </w:t>
      </w:r>
      <w:r w:rsidR="0090465B" w:rsidRPr="00D771B9">
        <w:rPr>
          <w:lang w:val="en-GB"/>
        </w:rPr>
        <w:t>Through these literary texts students</w:t>
      </w:r>
      <w:r w:rsidRPr="00D771B9">
        <w:rPr>
          <w:lang w:val="en-GB"/>
        </w:rPr>
        <w:t xml:space="preserve"> analyse and evaluate the society under which the Latin writers lived and which they are describing in their works.</w:t>
      </w:r>
      <w:bookmarkEnd w:id="53"/>
    </w:p>
    <w:p w14:paraId="5FBC7FD3" w14:textId="77777777" w:rsidR="00EA23C9" w:rsidRPr="00D771B9" w:rsidRDefault="00EA23C9" w:rsidP="00EA23C9">
      <w:pPr>
        <w:pStyle w:val="VCAAHeading2"/>
        <w:rPr>
          <w:lang w:val="en-GB"/>
        </w:rPr>
      </w:pPr>
      <w:bookmarkStart w:id="54" w:name="_Toc9944002"/>
      <w:bookmarkStart w:id="55" w:name="_Toc25049289"/>
      <w:r w:rsidRPr="00D771B9">
        <w:rPr>
          <w:lang w:val="en-GB"/>
        </w:rPr>
        <w:t>Area of Study 1</w:t>
      </w:r>
      <w:bookmarkEnd w:id="54"/>
      <w:bookmarkEnd w:id="55"/>
    </w:p>
    <w:p w14:paraId="5D80A83A" w14:textId="77777777" w:rsidR="00EA23C9" w:rsidRPr="00D771B9" w:rsidRDefault="00EA23C9" w:rsidP="00EA23C9">
      <w:pPr>
        <w:pStyle w:val="VCAAHeading3"/>
        <w:rPr>
          <w:lang w:val="en-GB"/>
        </w:rPr>
      </w:pPr>
      <w:bookmarkStart w:id="56" w:name="_Toc9944003"/>
      <w:bookmarkStart w:id="57" w:name="_Toc25049290"/>
      <w:r w:rsidRPr="00D771B9">
        <w:rPr>
          <w:lang w:val="en-GB"/>
        </w:rPr>
        <w:t>The transition from adapted Latin to original Latin authors</w:t>
      </w:r>
      <w:bookmarkEnd w:id="56"/>
      <w:bookmarkEnd w:id="57"/>
    </w:p>
    <w:p w14:paraId="2BC2AC76" w14:textId="41FC4071" w:rsidR="00EA23C9" w:rsidRPr="00F52FEF" w:rsidRDefault="00D502FF" w:rsidP="00EA23C9">
      <w:pPr>
        <w:pStyle w:val="VCAAbody"/>
        <w:rPr>
          <w:lang w:val="en-GB"/>
        </w:rPr>
      </w:pPr>
      <w:r w:rsidRPr="00D771B9">
        <w:rPr>
          <w:lang w:val="en-GB"/>
        </w:rPr>
        <w:t>In t</w:t>
      </w:r>
      <w:r w:rsidR="00EA23C9" w:rsidRPr="00D771B9">
        <w:rPr>
          <w:lang w:val="en-GB"/>
        </w:rPr>
        <w:t>his area of study</w:t>
      </w:r>
      <w:r w:rsidRPr="00D771B9">
        <w:rPr>
          <w:lang w:val="en-GB"/>
        </w:rPr>
        <w:t xml:space="preserve"> students</w:t>
      </w:r>
      <w:r w:rsidR="00EA23C9" w:rsidRPr="00D771B9">
        <w:rPr>
          <w:lang w:val="en-GB"/>
        </w:rPr>
        <w:t xml:space="preserve"> focus on developing </w:t>
      </w:r>
      <w:r w:rsidRPr="00D771B9">
        <w:rPr>
          <w:lang w:val="en-GB"/>
        </w:rPr>
        <w:t xml:space="preserve">their reading </w:t>
      </w:r>
      <w:r w:rsidR="00643BAD" w:rsidRPr="00D771B9">
        <w:rPr>
          <w:lang w:val="en-GB"/>
        </w:rPr>
        <w:t>ability to enable a</w:t>
      </w:r>
      <w:r w:rsidRPr="00D771B9">
        <w:rPr>
          <w:lang w:val="en-GB"/>
        </w:rPr>
        <w:t xml:space="preserve"> </w:t>
      </w:r>
      <w:r w:rsidR="00EA23C9" w:rsidRPr="00D771B9">
        <w:rPr>
          <w:lang w:val="en-GB"/>
        </w:rPr>
        <w:t xml:space="preserve">transition from </w:t>
      </w:r>
      <w:r w:rsidR="00643BAD" w:rsidRPr="00D771B9">
        <w:rPr>
          <w:lang w:val="en-GB"/>
        </w:rPr>
        <w:t xml:space="preserve">reading </w:t>
      </w:r>
      <w:r w:rsidR="00EA23C9" w:rsidRPr="00D771B9">
        <w:rPr>
          <w:lang w:val="en-GB"/>
        </w:rPr>
        <w:t>adapted Latin</w:t>
      </w:r>
      <w:r w:rsidR="00643BAD" w:rsidRPr="00D771B9">
        <w:rPr>
          <w:lang w:val="en-GB"/>
        </w:rPr>
        <w:t xml:space="preserve">, </w:t>
      </w:r>
      <w:r w:rsidR="00EA23C9" w:rsidRPr="00D771B9">
        <w:rPr>
          <w:lang w:val="en-GB"/>
        </w:rPr>
        <w:t>to which they are accustomed</w:t>
      </w:r>
      <w:r w:rsidR="00643BAD" w:rsidRPr="00D771B9">
        <w:rPr>
          <w:lang w:val="en-GB"/>
        </w:rPr>
        <w:t>,</w:t>
      </w:r>
      <w:r w:rsidR="00EA23C9" w:rsidRPr="00D771B9">
        <w:rPr>
          <w:lang w:val="en-GB"/>
        </w:rPr>
        <w:t xml:space="preserve"> to </w:t>
      </w:r>
      <w:r w:rsidR="00643BAD" w:rsidRPr="00D771B9">
        <w:rPr>
          <w:lang w:val="en-GB"/>
        </w:rPr>
        <w:t xml:space="preserve">reading and </w:t>
      </w:r>
      <w:r w:rsidR="00EA23C9" w:rsidRPr="00D771B9">
        <w:rPr>
          <w:lang w:val="en-GB"/>
        </w:rPr>
        <w:t>translating original Latin authors.</w:t>
      </w:r>
      <w:r w:rsidR="00643BAD" w:rsidRPr="00D771B9">
        <w:rPr>
          <w:lang w:val="en-GB"/>
        </w:rPr>
        <w:t xml:space="preserve"> They</w:t>
      </w:r>
      <w:r w:rsidR="00643BAD" w:rsidRPr="00F52FEF">
        <w:rPr>
          <w:lang w:val="en-GB"/>
        </w:rPr>
        <w:t xml:space="preserve"> </w:t>
      </w:r>
      <w:r w:rsidR="00245503">
        <w:rPr>
          <w:lang w:val="en-GB"/>
        </w:rPr>
        <w:t xml:space="preserve">increase their understanding </w:t>
      </w:r>
      <w:r w:rsidR="00643BAD" w:rsidRPr="00F52FEF">
        <w:rPr>
          <w:lang w:val="en-GB"/>
        </w:rPr>
        <w:t xml:space="preserve">of Latin through </w:t>
      </w:r>
      <w:r w:rsidR="00245503" w:rsidRPr="00BE03A1">
        <w:rPr>
          <w:lang w:val="en-GB"/>
        </w:rPr>
        <w:t>broaden</w:t>
      </w:r>
      <w:r w:rsidR="00245503">
        <w:rPr>
          <w:lang w:val="en-GB"/>
        </w:rPr>
        <w:t>ing</w:t>
      </w:r>
      <w:r w:rsidR="00245503" w:rsidRPr="00BE03A1">
        <w:rPr>
          <w:lang w:val="en-GB"/>
        </w:rPr>
        <w:t xml:space="preserve"> their comprehension </w:t>
      </w:r>
      <w:r w:rsidR="00643BAD" w:rsidRPr="00F52FEF">
        <w:rPr>
          <w:lang w:val="en-GB"/>
        </w:rPr>
        <w:t>of Latin gramm</w:t>
      </w:r>
      <w:r w:rsidR="00245503">
        <w:rPr>
          <w:lang w:val="en-GB"/>
        </w:rPr>
        <w:t>ar</w:t>
      </w:r>
      <w:r w:rsidR="00643BAD" w:rsidRPr="00F52FEF">
        <w:rPr>
          <w:lang w:val="en-GB"/>
        </w:rPr>
        <w:t xml:space="preserve">, sentence structure and vocabulary.  </w:t>
      </w:r>
    </w:p>
    <w:p w14:paraId="665EFA37" w14:textId="77777777" w:rsidR="00EA23C9" w:rsidRPr="00F52FEF" w:rsidRDefault="00EA23C9" w:rsidP="00EA23C9">
      <w:pPr>
        <w:pStyle w:val="VCAAHeading3"/>
        <w:rPr>
          <w:lang w:val="en-GB"/>
        </w:rPr>
      </w:pPr>
      <w:bookmarkStart w:id="58" w:name="_Toc9944004"/>
      <w:bookmarkStart w:id="59" w:name="_Toc25049291"/>
      <w:r w:rsidRPr="00F52FEF">
        <w:rPr>
          <w:lang w:val="en-GB"/>
        </w:rPr>
        <w:t>Outcome 1</w:t>
      </w:r>
      <w:bookmarkEnd w:id="58"/>
      <w:bookmarkEnd w:id="59"/>
    </w:p>
    <w:p w14:paraId="64B1F788" w14:textId="7F887ED2" w:rsidR="00EA23C9" w:rsidRPr="00F52FEF" w:rsidRDefault="00EA23C9" w:rsidP="00EA23C9">
      <w:pPr>
        <w:pStyle w:val="VCAAbody"/>
        <w:rPr>
          <w:lang w:val="en-GB"/>
        </w:rPr>
      </w:pPr>
      <w:r w:rsidRPr="00F52FEF">
        <w:rPr>
          <w:lang w:val="en-GB"/>
        </w:rPr>
        <w:t>On completion of this unit the student should be able to read passages of Latin, translate them into fluent English and answer questions on the accidence and syntax of the passages.</w:t>
      </w:r>
    </w:p>
    <w:p w14:paraId="1A71F74C" w14:textId="78F9E136" w:rsidR="00EA23C9" w:rsidRPr="00F52FEF" w:rsidRDefault="00EA23C9" w:rsidP="00EA23C9">
      <w:pPr>
        <w:pStyle w:val="VCAAbody"/>
        <w:rPr>
          <w:lang w:val="en-GB"/>
        </w:rPr>
      </w:pPr>
      <w:r w:rsidRPr="00F52FEF">
        <w:rPr>
          <w:lang w:val="en-GB"/>
        </w:rPr>
        <w:t xml:space="preserve">To achieve this outcome the student will draw on key knowledge and key skills outlined in Area </w:t>
      </w:r>
      <w:r w:rsidR="001264E9" w:rsidRPr="00F52FEF">
        <w:rPr>
          <w:lang w:val="en-GB"/>
        </w:rPr>
        <w:br/>
      </w:r>
      <w:r w:rsidRPr="00F52FEF">
        <w:rPr>
          <w:lang w:val="en-GB"/>
        </w:rPr>
        <w:t>of Study 1.</w:t>
      </w:r>
    </w:p>
    <w:p w14:paraId="2128DEC0" w14:textId="77777777" w:rsidR="00EA23C9" w:rsidRPr="00F52FEF" w:rsidRDefault="00EA23C9" w:rsidP="00EA23C9">
      <w:pPr>
        <w:pStyle w:val="VCAAHeading5"/>
        <w:rPr>
          <w:lang w:val="en-GB"/>
        </w:rPr>
      </w:pPr>
      <w:r w:rsidRPr="00F52FEF">
        <w:rPr>
          <w:lang w:val="en-GB"/>
        </w:rPr>
        <w:t>Key knowledge</w:t>
      </w:r>
    </w:p>
    <w:p w14:paraId="37F631CF" w14:textId="0BFCDC07" w:rsidR="00EA23C9" w:rsidRPr="00A37F46" w:rsidRDefault="00EA23C9" w:rsidP="00EA23C9">
      <w:pPr>
        <w:pStyle w:val="VCAAbullet"/>
        <w:spacing w:before="120" w:after="120"/>
        <w:contextualSpacing/>
      </w:pPr>
      <w:r w:rsidRPr="00A37F46">
        <w:t>accidence and syntax</w:t>
      </w:r>
      <w:r w:rsidR="001B443A" w:rsidRPr="00A37F46">
        <w:t>, and the range of grammar relevant to</w:t>
      </w:r>
      <w:r w:rsidRPr="00A37F46">
        <w:t xml:space="preserve"> </w:t>
      </w:r>
      <w:r w:rsidR="00D01865">
        <w:t>the original</w:t>
      </w:r>
      <w:r w:rsidR="001B443A" w:rsidRPr="00A37F46">
        <w:t xml:space="preserve"> </w:t>
      </w:r>
      <w:r w:rsidRPr="00A37F46">
        <w:t>Latin</w:t>
      </w:r>
      <w:r w:rsidR="00D01865">
        <w:t xml:space="preserve"> texts</w:t>
      </w:r>
      <w:r w:rsidRPr="00A37F46">
        <w:t xml:space="preserve">  </w:t>
      </w:r>
    </w:p>
    <w:p w14:paraId="7AE1A5AB" w14:textId="273A5761" w:rsidR="00EA23C9" w:rsidRPr="00D06113" w:rsidRDefault="00EA23C9" w:rsidP="00EA23C9">
      <w:pPr>
        <w:pStyle w:val="VCAAbullet"/>
        <w:spacing w:before="120" w:after="120"/>
        <w:contextualSpacing/>
      </w:pPr>
      <w:r w:rsidRPr="00A37F46">
        <w:t>the structure of Latin sentences through the introduction of a wide range of depende</w:t>
      </w:r>
      <w:r w:rsidRPr="00D06113">
        <w:t>nt clauses</w:t>
      </w:r>
    </w:p>
    <w:p w14:paraId="3D9D784C" w14:textId="2FE66827" w:rsidR="00EA23C9" w:rsidRPr="00684333" w:rsidRDefault="00EA23C9" w:rsidP="00EA23C9">
      <w:pPr>
        <w:pStyle w:val="VCAAbullet"/>
        <w:spacing w:before="120" w:after="120"/>
        <w:contextualSpacing/>
      </w:pPr>
      <w:r w:rsidRPr="00D06113">
        <w:t>Latin vocabulary</w:t>
      </w:r>
      <w:r w:rsidR="002D6108" w:rsidRPr="004D1512">
        <w:t xml:space="preserve"> </w:t>
      </w:r>
      <w:r w:rsidR="00D01865">
        <w:t>relevant</w:t>
      </w:r>
      <w:r w:rsidR="002D6108" w:rsidRPr="004D1512">
        <w:t xml:space="preserve"> to </w:t>
      </w:r>
      <w:r w:rsidR="00D01865">
        <w:t>original</w:t>
      </w:r>
      <w:r w:rsidR="001B443A" w:rsidRPr="004D1512">
        <w:t xml:space="preserve"> Latin texts</w:t>
      </w:r>
      <w:r w:rsidRPr="00684333">
        <w:t>.</w:t>
      </w:r>
    </w:p>
    <w:p w14:paraId="5D1CDA18" w14:textId="77777777" w:rsidR="00EA23C9" w:rsidRPr="00F52FEF" w:rsidRDefault="00EA23C9" w:rsidP="00EA23C9">
      <w:pPr>
        <w:pStyle w:val="VCAAHeading5"/>
        <w:rPr>
          <w:lang w:val="en-GB"/>
        </w:rPr>
      </w:pPr>
      <w:r w:rsidRPr="00F52FEF">
        <w:rPr>
          <w:lang w:val="en-GB"/>
        </w:rPr>
        <w:t>Key skills</w:t>
      </w:r>
    </w:p>
    <w:p w14:paraId="36E7A66F" w14:textId="77777777" w:rsidR="00EA23C9" w:rsidRPr="00A37F46" w:rsidRDefault="00EA23C9" w:rsidP="00EA23C9">
      <w:pPr>
        <w:pStyle w:val="VCAAbullet"/>
        <w:spacing w:before="120" w:after="120"/>
        <w:contextualSpacing/>
      </w:pPr>
      <w:r w:rsidRPr="00A37F46">
        <w:t>recognise and translate the required accidence and syntax</w:t>
      </w:r>
    </w:p>
    <w:p w14:paraId="6FE8B063" w14:textId="7530168B" w:rsidR="00EA23C9" w:rsidRPr="00A37F46" w:rsidRDefault="00EA23C9" w:rsidP="00EA23C9">
      <w:pPr>
        <w:pStyle w:val="VCAAbullet"/>
        <w:spacing w:before="120" w:after="120"/>
        <w:contextualSpacing/>
      </w:pPr>
      <w:r w:rsidRPr="00A37F46">
        <w:t>recognise and translate a wide range of dependent clauses</w:t>
      </w:r>
    </w:p>
    <w:p w14:paraId="4CC3AB6B" w14:textId="77777777" w:rsidR="00EA23C9" w:rsidRPr="00D06113" w:rsidRDefault="00EA23C9" w:rsidP="00EA23C9">
      <w:pPr>
        <w:pStyle w:val="VCAAbullet"/>
        <w:spacing w:before="120" w:after="120"/>
        <w:contextualSpacing/>
      </w:pPr>
      <w:r w:rsidRPr="00D06113">
        <w:t>use analytical skills when translating Latin into fluent English</w:t>
      </w:r>
    </w:p>
    <w:p w14:paraId="0993FF9E" w14:textId="77777777" w:rsidR="00EA23C9" w:rsidRPr="004D1512" w:rsidRDefault="00EA23C9" w:rsidP="00EA23C9">
      <w:pPr>
        <w:pStyle w:val="VCAAbullet"/>
        <w:spacing w:before="120" w:after="120"/>
        <w:contextualSpacing/>
      </w:pPr>
      <w:r w:rsidRPr="00D06113">
        <w:t>provide appropriate meanings for Latin words.</w:t>
      </w:r>
    </w:p>
    <w:p w14:paraId="0DC1F86A" w14:textId="77777777" w:rsidR="00EA23C9" w:rsidRPr="00F52FEF" w:rsidRDefault="00EA23C9" w:rsidP="00EA23C9">
      <w:pPr>
        <w:pStyle w:val="VCAAHeading2"/>
        <w:rPr>
          <w:lang w:val="en-GB"/>
        </w:rPr>
      </w:pPr>
      <w:bookmarkStart w:id="60" w:name="_Toc9944005"/>
      <w:bookmarkStart w:id="61" w:name="_Toc25049292"/>
      <w:r w:rsidRPr="00F52FEF">
        <w:rPr>
          <w:lang w:val="en-GB"/>
        </w:rPr>
        <w:t>Area of Study 2</w:t>
      </w:r>
      <w:bookmarkEnd w:id="60"/>
      <w:bookmarkEnd w:id="61"/>
    </w:p>
    <w:p w14:paraId="6563ADD5" w14:textId="77777777" w:rsidR="00EA23C9" w:rsidRPr="00F52FEF" w:rsidRDefault="00EA23C9" w:rsidP="00EA23C9">
      <w:pPr>
        <w:pStyle w:val="VCAAHeading3"/>
        <w:rPr>
          <w:lang w:val="en-GB"/>
        </w:rPr>
      </w:pPr>
      <w:bookmarkStart w:id="62" w:name="_Toc9944006"/>
      <w:bookmarkStart w:id="63" w:name="_Toc25049293"/>
      <w:r w:rsidRPr="00F52FEF">
        <w:rPr>
          <w:lang w:val="en-GB"/>
        </w:rPr>
        <w:t>Understanding the content and context of Latin passages</w:t>
      </w:r>
      <w:bookmarkEnd w:id="62"/>
      <w:bookmarkEnd w:id="63"/>
    </w:p>
    <w:p w14:paraId="2929180B" w14:textId="77777777" w:rsidR="00D1072B" w:rsidRDefault="00A37F46" w:rsidP="00F52FEF">
      <w:pPr>
        <w:pStyle w:val="VCAAbody"/>
        <w:rPr>
          <w:lang w:val="en-GB"/>
        </w:rPr>
      </w:pPr>
      <w:r w:rsidRPr="00F52FEF">
        <w:rPr>
          <w:lang w:val="en-GB"/>
        </w:rPr>
        <w:t>In t</w:t>
      </w:r>
      <w:r w:rsidR="00EA23C9" w:rsidRPr="00F52FEF">
        <w:rPr>
          <w:lang w:val="en-GB"/>
        </w:rPr>
        <w:t xml:space="preserve">his area of study students extend </w:t>
      </w:r>
      <w:r w:rsidRPr="00F52FEF">
        <w:rPr>
          <w:lang w:val="en-GB"/>
        </w:rPr>
        <w:t xml:space="preserve">their ability </w:t>
      </w:r>
      <w:r w:rsidR="00EA23C9" w:rsidRPr="00F52FEF">
        <w:rPr>
          <w:lang w:val="en-GB"/>
        </w:rPr>
        <w:t>beyond translating Latin to an understanding of the content and context of any passage.</w:t>
      </w:r>
      <w:r w:rsidRPr="00F52FEF">
        <w:rPr>
          <w:lang w:val="en-GB"/>
        </w:rPr>
        <w:t xml:space="preserve"> They </w:t>
      </w:r>
      <w:r>
        <w:rPr>
          <w:lang w:val="en-GB"/>
        </w:rPr>
        <w:t>identify</w:t>
      </w:r>
      <w:r w:rsidRPr="00F52FEF">
        <w:rPr>
          <w:lang w:val="en-GB"/>
        </w:rPr>
        <w:t xml:space="preserve"> the historical, cultural, philosophical and mythological background of the passages, and </w:t>
      </w:r>
      <w:r>
        <w:rPr>
          <w:lang w:val="en-GB"/>
        </w:rPr>
        <w:t>acknowledge the</w:t>
      </w:r>
      <w:r w:rsidRPr="00F52FEF">
        <w:rPr>
          <w:lang w:val="en-GB"/>
        </w:rPr>
        <w:t xml:space="preserve"> authors</w:t>
      </w:r>
      <w:r>
        <w:rPr>
          <w:lang w:val="en-GB"/>
        </w:rPr>
        <w:t>’</w:t>
      </w:r>
      <w:r w:rsidRPr="00F52FEF">
        <w:rPr>
          <w:lang w:val="en-GB"/>
        </w:rPr>
        <w:t xml:space="preserve"> </w:t>
      </w:r>
      <w:r>
        <w:rPr>
          <w:lang w:val="en-GB"/>
        </w:rPr>
        <w:t>intentions.</w:t>
      </w:r>
    </w:p>
    <w:p w14:paraId="67025FF3" w14:textId="79E389C4" w:rsidR="00EA23C9" w:rsidRPr="00F52FEF" w:rsidRDefault="00EA23C9" w:rsidP="00F52FEF">
      <w:pPr>
        <w:pStyle w:val="VCAAbody"/>
        <w:rPr>
          <w:rFonts w:ascii="Arial" w:hAnsi="Arial"/>
          <w:sz w:val="28"/>
          <w:szCs w:val="24"/>
        </w:rPr>
      </w:pPr>
      <w:r w:rsidRPr="00A37F46">
        <w:br w:type="page"/>
      </w:r>
    </w:p>
    <w:p w14:paraId="6127E11D" w14:textId="77777777" w:rsidR="00EA23C9" w:rsidRPr="00F52FEF" w:rsidRDefault="00EA23C9" w:rsidP="00EA23C9">
      <w:pPr>
        <w:pStyle w:val="VCAAHeading3"/>
        <w:rPr>
          <w:lang w:val="en-GB"/>
        </w:rPr>
      </w:pPr>
      <w:bookmarkStart w:id="64" w:name="_Toc9944007"/>
      <w:bookmarkStart w:id="65" w:name="_Toc25049294"/>
      <w:r w:rsidRPr="00F52FEF">
        <w:rPr>
          <w:lang w:val="en-GB"/>
        </w:rPr>
        <w:lastRenderedPageBreak/>
        <w:t>Outcome 2</w:t>
      </w:r>
      <w:bookmarkEnd w:id="64"/>
      <w:bookmarkEnd w:id="65"/>
    </w:p>
    <w:p w14:paraId="51F40EB2" w14:textId="77777777" w:rsidR="00EA23C9" w:rsidRPr="00F52FEF" w:rsidRDefault="00EA23C9" w:rsidP="00EA23C9">
      <w:pPr>
        <w:pStyle w:val="VCAAbody"/>
        <w:rPr>
          <w:lang w:val="en-GB"/>
        </w:rPr>
      </w:pPr>
      <w:r w:rsidRPr="00F52FEF">
        <w:rPr>
          <w:lang w:val="en-GB"/>
        </w:rPr>
        <w:t>On completion of this unit the student should be able to respond to questions on the content and context of a seen passage of Latin.</w:t>
      </w:r>
    </w:p>
    <w:p w14:paraId="1AE4917E" w14:textId="77777777" w:rsidR="00EA23C9" w:rsidRPr="00F52FEF" w:rsidRDefault="00EA23C9" w:rsidP="00EA23C9">
      <w:pPr>
        <w:pStyle w:val="VCAAbody"/>
        <w:rPr>
          <w:lang w:val="en-GB"/>
        </w:rPr>
      </w:pPr>
      <w:r w:rsidRPr="00F52FEF">
        <w:rPr>
          <w:lang w:val="en-GB"/>
        </w:rPr>
        <w:t>To achieve this outcome the student will draw on key knowledge and key skills outlined in Area of Study 2.</w:t>
      </w:r>
    </w:p>
    <w:p w14:paraId="4DAE458C" w14:textId="77777777" w:rsidR="00EA23C9" w:rsidRPr="00F52FEF" w:rsidRDefault="00EA23C9" w:rsidP="00EA23C9">
      <w:pPr>
        <w:pStyle w:val="VCAAHeading5"/>
        <w:rPr>
          <w:lang w:val="en-GB"/>
        </w:rPr>
      </w:pPr>
      <w:r w:rsidRPr="00F52FEF">
        <w:rPr>
          <w:lang w:val="en-GB"/>
        </w:rPr>
        <w:t>Key knowledge</w:t>
      </w:r>
    </w:p>
    <w:p w14:paraId="31AEDD3C" w14:textId="77777777" w:rsidR="00EA23C9" w:rsidRPr="00A37F46" w:rsidRDefault="00EA23C9" w:rsidP="00EA23C9">
      <w:pPr>
        <w:pStyle w:val="VCAAbullet"/>
        <w:spacing w:before="120" w:after="120"/>
        <w:contextualSpacing/>
      </w:pPr>
      <w:r w:rsidRPr="00A37F46">
        <w:t>the content and context of selected Latin passages</w:t>
      </w:r>
    </w:p>
    <w:p w14:paraId="1C6A0451" w14:textId="77777777" w:rsidR="00EA23C9" w:rsidRPr="00A37F46" w:rsidRDefault="00EA23C9" w:rsidP="00EA23C9">
      <w:pPr>
        <w:pStyle w:val="VCAAbullet"/>
        <w:spacing w:before="120" w:after="120"/>
        <w:contextualSpacing/>
      </w:pPr>
      <w:r w:rsidRPr="00A37F46">
        <w:t>the historical, cultural, philosophical and mythological background of the passages</w:t>
      </w:r>
    </w:p>
    <w:p w14:paraId="2A344FC6" w14:textId="77777777" w:rsidR="00EA23C9" w:rsidRPr="00D06113" w:rsidRDefault="00EA23C9" w:rsidP="00EA23C9">
      <w:pPr>
        <w:pStyle w:val="VCAAbullet"/>
        <w:spacing w:before="120" w:after="120"/>
        <w:contextualSpacing/>
      </w:pPr>
      <w:r w:rsidRPr="00D06113">
        <w:t>the author’s purpose in writing the text.</w:t>
      </w:r>
    </w:p>
    <w:p w14:paraId="33E5292F" w14:textId="77777777" w:rsidR="00EA23C9" w:rsidRPr="00F52FEF" w:rsidRDefault="00EA23C9" w:rsidP="00EA23C9">
      <w:pPr>
        <w:pStyle w:val="VCAAHeading5"/>
        <w:rPr>
          <w:lang w:val="en-GB"/>
        </w:rPr>
      </w:pPr>
      <w:r w:rsidRPr="00F52FEF">
        <w:rPr>
          <w:lang w:val="en-GB"/>
        </w:rPr>
        <w:t>Key skills</w:t>
      </w:r>
    </w:p>
    <w:p w14:paraId="7969CA23" w14:textId="77777777" w:rsidR="00EA23C9" w:rsidRPr="00A37F46" w:rsidRDefault="00EA23C9" w:rsidP="00EA23C9">
      <w:pPr>
        <w:pStyle w:val="VCAAbullet"/>
        <w:spacing w:before="120" w:after="120"/>
        <w:contextualSpacing/>
      </w:pPr>
      <w:r w:rsidRPr="00A37F46">
        <w:t>explain the content and context of a Latin passage</w:t>
      </w:r>
    </w:p>
    <w:p w14:paraId="6A7C874A" w14:textId="77777777" w:rsidR="00EA23C9" w:rsidRPr="00D06113" w:rsidRDefault="00EA23C9" w:rsidP="00EA23C9">
      <w:pPr>
        <w:pStyle w:val="VCAAbullet"/>
        <w:spacing w:before="120" w:after="120"/>
        <w:contextualSpacing/>
      </w:pPr>
      <w:r w:rsidRPr="00A37F46">
        <w:t>explain the historical, cult</w:t>
      </w:r>
      <w:r w:rsidRPr="00D06113">
        <w:t>ural, philosophical and mythological background of the texts</w:t>
      </w:r>
    </w:p>
    <w:p w14:paraId="465F1559" w14:textId="77777777" w:rsidR="00EA23C9" w:rsidRPr="00D06113" w:rsidRDefault="00EA23C9" w:rsidP="00EA23C9">
      <w:pPr>
        <w:pStyle w:val="VCAAbullet"/>
        <w:spacing w:before="120" w:after="120"/>
        <w:contextualSpacing/>
      </w:pPr>
      <w:r w:rsidRPr="00D06113">
        <w:t>apply analytical skills and critical thinking to selected texts</w:t>
      </w:r>
    </w:p>
    <w:p w14:paraId="48C2CDA6" w14:textId="77777777" w:rsidR="00EA23C9" w:rsidRPr="004D1512" w:rsidRDefault="00EA23C9" w:rsidP="00EA23C9">
      <w:pPr>
        <w:pStyle w:val="VCAAbullet"/>
        <w:spacing w:before="120" w:after="120"/>
        <w:contextualSpacing/>
      </w:pPr>
      <w:r w:rsidRPr="004D1512">
        <w:t>analyse and evaluate Roman life and society through the works of Latin authors.</w:t>
      </w:r>
    </w:p>
    <w:p w14:paraId="74583CBB" w14:textId="77777777" w:rsidR="00EA23C9" w:rsidRPr="00F52FEF" w:rsidRDefault="00EA23C9" w:rsidP="00EA23C9">
      <w:pPr>
        <w:pStyle w:val="VCAAHeading2"/>
        <w:rPr>
          <w:lang w:val="en-GB"/>
        </w:rPr>
      </w:pPr>
      <w:bookmarkStart w:id="66" w:name="_Toc9944008"/>
      <w:bookmarkStart w:id="67" w:name="_Toc25049295"/>
      <w:r w:rsidRPr="00F52FEF">
        <w:rPr>
          <w:lang w:val="en-GB"/>
        </w:rPr>
        <w:t>Area of Study 3</w:t>
      </w:r>
      <w:bookmarkEnd w:id="66"/>
      <w:bookmarkEnd w:id="67"/>
    </w:p>
    <w:p w14:paraId="781ED38E" w14:textId="77777777" w:rsidR="00EA23C9" w:rsidRPr="00F52FEF" w:rsidRDefault="00EA23C9" w:rsidP="00EA23C9">
      <w:pPr>
        <w:pStyle w:val="VCAAHeading3"/>
        <w:spacing w:before="120"/>
        <w:rPr>
          <w:lang w:val="en-GB"/>
        </w:rPr>
      </w:pPr>
      <w:bookmarkStart w:id="68" w:name="_Toc9944009"/>
      <w:bookmarkStart w:id="69" w:name="_Toc25049296"/>
      <w:r w:rsidRPr="00F52FEF">
        <w:rPr>
          <w:lang w:val="en-GB"/>
        </w:rPr>
        <w:t>Translating original Latin</w:t>
      </w:r>
      <w:bookmarkEnd w:id="68"/>
      <w:bookmarkEnd w:id="69"/>
    </w:p>
    <w:p w14:paraId="51A6F814" w14:textId="462EA402" w:rsidR="00EA23C9" w:rsidRPr="00F52FEF" w:rsidRDefault="005E5E2A" w:rsidP="00EA23C9">
      <w:pPr>
        <w:pStyle w:val="VCAAbody"/>
        <w:rPr>
          <w:lang w:val="en-GB"/>
        </w:rPr>
      </w:pPr>
      <w:r>
        <w:rPr>
          <w:lang w:val="en-GB"/>
        </w:rPr>
        <w:t>In t</w:t>
      </w:r>
      <w:r w:rsidR="00EA23C9" w:rsidRPr="00F52FEF">
        <w:rPr>
          <w:lang w:val="en-GB"/>
        </w:rPr>
        <w:t>his area of study students</w:t>
      </w:r>
      <w:r>
        <w:rPr>
          <w:lang w:val="en-GB"/>
        </w:rPr>
        <w:t xml:space="preserve"> further develop their</w:t>
      </w:r>
      <w:r w:rsidR="00EA23C9" w:rsidRPr="00F52FEF">
        <w:rPr>
          <w:lang w:val="en-GB"/>
        </w:rPr>
        <w:t xml:space="preserve"> ability to translate Latin from original authors. The passages of original Latin studied and translated will be chosen by the teacher.</w:t>
      </w:r>
      <w:r w:rsidR="005A7557">
        <w:rPr>
          <w:lang w:val="en-GB"/>
        </w:rPr>
        <w:t xml:space="preserve"> Students further extend their understanding of original Latin texts, in particular, sentence structure, word order, vocabulary and grammar.</w:t>
      </w:r>
    </w:p>
    <w:p w14:paraId="0D87FD19" w14:textId="77777777" w:rsidR="00EA23C9" w:rsidRPr="00F52FEF" w:rsidRDefault="00EA23C9" w:rsidP="00EA23C9">
      <w:pPr>
        <w:pStyle w:val="VCAAHeading3"/>
        <w:rPr>
          <w:lang w:val="en-GB"/>
        </w:rPr>
      </w:pPr>
      <w:bookmarkStart w:id="70" w:name="_Toc9944010"/>
      <w:bookmarkStart w:id="71" w:name="_Toc25049297"/>
      <w:r w:rsidRPr="00F52FEF">
        <w:rPr>
          <w:lang w:val="en-GB"/>
        </w:rPr>
        <w:t>Outcome 3</w:t>
      </w:r>
      <w:bookmarkEnd w:id="70"/>
      <w:bookmarkEnd w:id="71"/>
    </w:p>
    <w:p w14:paraId="350555CA" w14:textId="77777777" w:rsidR="00EA23C9" w:rsidRPr="00F52FEF" w:rsidRDefault="00EA23C9" w:rsidP="00EA23C9">
      <w:pPr>
        <w:pStyle w:val="VCAAbody"/>
        <w:rPr>
          <w:lang w:val="en-GB"/>
        </w:rPr>
      </w:pPr>
      <w:r w:rsidRPr="00F52FEF">
        <w:rPr>
          <w:lang w:val="en-GB"/>
        </w:rPr>
        <w:t xml:space="preserve">On completion of this unit the student should be able to translate passages of original Latin into fluent English and to answer questions on the accidence and syntax of the passages. </w:t>
      </w:r>
    </w:p>
    <w:p w14:paraId="28B8F895" w14:textId="77777777" w:rsidR="00EA23C9" w:rsidRPr="00F52FEF" w:rsidRDefault="00EA23C9" w:rsidP="00EA23C9">
      <w:pPr>
        <w:pStyle w:val="VCAAbody"/>
        <w:rPr>
          <w:lang w:val="en-GB"/>
        </w:rPr>
      </w:pPr>
      <w:r w:rsidRPr="00F52FEF">
        <w:rPr>
          <w:lang w:val="en-GB"/>
        </w:rPr>
        <w:t>To achieve this outcome the student will draw on key knowledge and key skills outlined in Area of Study 3.</w:t>
      </w:r>
    </w:p>
    <w:p w14:paraId="5B252992" w14:textId="77777777" w:rsidR="00EA23C9" w:rsidRPr="00F52FEF" w:rsidRDefault="00EA23C9" w:rsidP="00EA23C9">
      <w:pPr>
        <w:pStyle w:val="VCAAHeading5"/>
        <w:rPr>
          <w:lang w:val="en-GB"/>
        </w:rPr>
      </w:pPr>
      <w:r w:rsidRPr="00F52FEF">
        <w:rPr>
          <w:lang w:val="en-GB"/>
        </w:rPr>
        <w:t>Key knowledge</w:t>
      </w:r>
    </w:p>
    <w:p w14:paraId="3BB89DC8" w14:textId="77777777" w:rsidR="00EA23C9" w:rsidRPr="00A37F46" w:rsidRDefault="00EA23C9" w:rsidP="00EA23C9">
      <w:pPr>
        <w:pStyle w:val="VCAAbullet"/>
        <w:spacing w:before="120" w:after="120"/>
        <w:contextualSpacing/>
      </w:pPr>
      <w:r w:rsidRPr="00A37F46">
        <w:t>the sentence structure used by the Latin author</w:t>
      </w:r>
    </w:p>
    <w:p w14:paraId="3489D008" w14:textId="77777777" w:rsidR="00EA23C9" w:rsidRPr="00A37F46" w:rsidRDefault="00EA23C9" w:rsidP="00EA23C9">
      <w:pPr>
        <w:pStyle w:val="VCAAbullet"/>
        <w:spacing w:before="120" w:after="120"/>
        <w:contextualSpacing/>
      </w:pPr>
      <w:r w:rsidRPr="00A37F46">
        <w:t>the word order used by the Latin author</w:t>
      </w:r>
    </w:p>
    <w:p w14:paraId="25FE9C99" w14:textId="64B7D13B" w:rsidR="00EA23C9" w:rsidRPr="00D06113" w:rsidRDefault="00EA23C9" w:rsidP="00EA23C9">
      <w:pPr>
        <w:pStyle w:val="VCAAbullet"/>
        <w:spacing w:before="120" w:after="120"/>
        <w:contextualSpacing/>
      </w:pPr>
      <w:r w:rsidRPr="00D06113">
        <w:t xml:space="preserve">vocabulary </w:t>
      </w:r>
      <w:r w:rsidR="00D01865">
        <w:t>used by the Latin author</w:t>
      </w:r>
    </w:p>
    <w:p w14:paraId="33CA5D51" w14:textId="62206649" w:rsidR="00EA23C9" w:rsidRPr="004D1512" w:rsidRDefault="00EA23C9" w:rsidP="00EA23C9">
      <w:pPr>
        <w:pStyle w:val="VCAAbullet"/>
        <w:spacing w:before="120" w:after="120"/>
        <w:contextualSpacing/>
      </w:pPr>
      <w:r w:rsidRPr="004D1512">
        <w:t>accidence and syntax</w:t>
      </w:r>
      <w:r w:rsidR="0046474B">
        <w:t xml:space="preserve"> used by the Latin author</w:t>
      </w:r>
      <w:r w:rsidRPr="004D1512">
        <w:t>.</w:t>
      </w:r>
    </w:p>
    <w:p w14:paraId="756ACE0E" w14:textId="77777777" w:rsidR="00EA23C9" w:rsidRPr="00F52FEF" w:rsidRDefault="00EA23C9" w:rsidP="00EA23C9">
      <w:pPr>
        <w:pStyle w:val="VCAAHeading5"/>
        <w:rPr>
          <w:lang w:val="en-GB"/>
        </w:rPr>
      </w:pPr>
      <w:r w:rsidRPr="00F52FEF">
        <w:rPr>
          <w:lang w:val="en-GB"/>
        </w:rPr>
        <w:t>Key skills</w:t>
      </w:r>
    </w:p>
    <w:p w14:paraId="1D6FE2ED" w14:textId="77777777" w:rsidR="00EA23C9" w:rsidRPr="00A37F46" w:rsidRDefault="00EA23C9" w:rsidP="00EA23C9">
      <w:pPr>
        <w:pStyle w:val="VCAAbullet"/>
        <w:spacing w:before="120" w:after="120"/>
        <w:contextualSpacing/>
      </w:pPr>
      <w:r w:rsidRPr="00A37F46">
        <w:t>recognise the sentence structure of the Latin author</w:t>
      </w:r>
    </w:p>
    <w:p w14:paraId="6861710B" w14:textId="77777777" w:rsidR="00EA23C9" w:rsidRPr="00A37F46" w:rsidRDefault="00EA23C9" w:rsidP="00EA23C9">
      <w:pPr>
        <w:pStyle w:val="VCAAbullet"/>
        <w:spacing w:before="120" w:after="120"/>
        <w:contextualSpacing/>
      </w:pPr>
      <w:r w:rsidRPr="00A37F46">
        <w:t>recognise and translate the word order used by the Latin author</w:t>
      </w:r>
    </w:p>
    <w:p w14:paraId="7D3A8FC1" w14:textId="77777777" w:rsidR="00EA23C9" w:rsidRPr="00D06113" w:rsidRDefault="00EA23C9" w:rsidP="00EA23C9">
      <w:pPr>
        <w:pStyle w:val="VCAAbullet"/>
        <w:spacing w:before="120" w:after="120"/>
        <w:contextualSpacing/>
      </w:pPr>
      <w:r w:rsidRPr="00D06113">
        <w:t>recognise and translate the accidence and syntax used by the Latin author</w:t>
      </w:r>
    </w:p>
    <w:p w14:paraId="4AA9DA5F" w14:textId="77777777" w:rsidR="00EA23C9" w:rsidRPr="00D06113" w:rsidRDefault="00EA23C9" w:rsidP="00EA23C9">
      <w:pPr>
        <w:pStyle w:val="VCAAbullet"/>
        <w:spacing w:before="120" w:after="120"/>
        <w:contextualSpacing/>
      </w:pPr>
      <w:r w:rsidRPr="00D06113">
        <w:t>use analytical skills to translate Latin into fluent English.</w:t>
      </w:r>
    </w:p>
    <w:p w14:paraId="712B40B5" w14:textId="77777777" w:rsidR="00EA23C9" w:rsidRPr="00D06113" w:rsidRDefault="00EA23C9" w:rsidP="00EA23C9">
      <w:pPr>
        <w:rPr>
          <w:rFonts w:ascii="Arial" w:hAnsi="Arial" w:cs="Arial"/>
          <w:b/>
          <w:color w:val="000000" w:themeColor="text1"/>
          <w:sz w:val="32"/>
          <w:szCs w:val="28"/>
        </w:rPr>
      </w:pPr>
      <w:bookmarkStart w:id="72" w:name="_Toc9944011"/>
      <w:r w:rsidRPr="00D06113">
        <w:br w:type="page"/>
      </w:r>
    </w:p>
    <w:p w14:paraId="235E438F" w14:textId="77777777" w:rsidR="00EA23C9" w:rsidRPr="00F52FEF" w:rsidRDefault="00EA23C9" w:rsidP="00EA23C9">
      <w:pPr>
        <w:pStyle w:val="VCAAHeading2"/>
        <w:rPr>
          <w:lang w:val="en-GB"/>
        </w:rPr>
      </w:pPr>
      <w:bookmarkStart w:id="73" w:name="_Toc25049298"/>
      <w:r w:rsidRPr="00F52FEF">
        <w:rPr>
          <w:lang w:val="en-GB"/>
        </w:rPr>
        <w:lastRenderedPageBreak/>
        <w:t>Assessment</w:t>
      </w:r>
      <w:bookmarkEnd w:id="72"/>
      <w:bookmarkEnd w:id="73"/>
    </w:p>
    <w:p w14:paraId="72529CB0" w14:textId="77777777" w:rsidR="00EA23C9" w:rsidRPr="00F52FEF" w:rsidRDefault="00EA23C9" w:rsidP="00EA23C9">
      <w:pPr>
        <w:pStyle w:val="VCAAbody"/>
        <w:rPr>
          <w:lang w:val="en-GB"/>
        </w:rPr>
      </w:pPr>
      <w:r w:rsidRPr="00F52FEF">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65200AC" w14:textId="77777777" w:rsidR="00EA23C9" w:rsidRPr="00F52FEF" w:rsidRDefault="00EA23C9" w:rsidP="00EA23C9">
      <w:pPr>
        <w:pStyle w:val="VCAAbody"/>
        <w:rPr>
          <w:lang w:val="en-GB"/>
        </w:rPr>
      </w:pPr>
      <w:r w:rsidRPr="00F52FEF">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2F0C6AF" w14:textId="77777777" w:rsidR="00EA23C9" w:rsidRPr="00F52FEF" w:rsidRDefault="00EA23C9" w:rsidP="00EA23C9">
      <w:pPr>
        <w:pStyle w:val="VCAAbody"/>
        <w:rPr>
          <w:lang w:val="en-GB"/>
        </w:rPr>
      </w:pPr>
      <w:r w:rsidRPr="00F52FEF">
        <w:rPr>
          <w:lang w:val="en-GB"/>
        </w:rPr>
        <w:t>All assessments at Units 1 and 2 are school-based. Procedures for assessment of levels of achievement in Units 1 and 2 are a matter for school decision.</w:t>
      </w:r>
    </w:p>
    <w:p w14:paraId="1A031F9D" w14:textId="77777777" w:rsidR="00EA23C9" w:rsidRPr="00F52FEF" w:rsidRDefault="00EA23C9" w:rsidP="00EA23C9">
      <w:pPr>
        <w:pStyle w:val="VCAAbody"/>
        <w:rPr>
          <w:lang w:val="en-GB"/>
        </w:rPr>
      </w:pPr>
      <w:r w:rsidRPr="00F52FEF">
        <w:rPr>
          <w:lang w:val="en-GB"/>
        </w:rPr>
        <w:t>For this unit students are required to demonstrate three outcomes. As a set these outcomes encompass the areas of study in the unit.</w:t>
      </w:r>
    </w:p>
    <w:p w14:paraId="04E07D37" w14:textId="77777777" w:rsidR="00EA23C9" w:rsidRPr="00F52FEF" w:rsidRDefault="00EA23C9" w:rsidP="00EA23C9">
      <w:pPr>
        <w:pStyle w:val="VCAAbody"/>
        <w:rPr>
          <w:lang w:val="en-GB"/>
        </w:rPr>
      </w:pPr>
      <w:r w:rsidRPr="00F52FEF">
        <w:rPr>
          <w:lang w:val="en-GB"/>
        </w:rPr>
        <w:t>Suitable tasks for assessment in this unit may be selected from the following:</w:t>
      </w:r>
    </w:p>
    <w:p w14:paraId="33305CC8" w14:textId="77777777" w:rsidR="00EA23C9" w:rsidRPr="00F52FEF" w:rsidRDefault="00EA23C9" w:rsidP="001264E9">
      <w:pPr>
        <w:pStyle w:val="VCAAHeading5"/>
        <w:rPr>
          <w:lang w:val="en-GB"/>
        </w:rPr>
      </w:pPr>
      <w:r w:rsidRPr="00F52FEF">
        <w:rPr>
          <w:lang w:val="en-GB"/>
        </w:rPr>
        <w:t>Outcome 1</w:t>
      </w:r>
    </w:p>
    <w:p w14:paraId="6164282A" w14:textId="3C37ED30" w:rsidR="00EA23C9" w:rsidRPr="00A37F46" w:rsidRDefault="00EA23C9" w:rsidP="00EA23C9">
      <w:pPr>
        <w:pStyle w:val="VCAAbullet"/>
        <w:spacing w:before="120" w:after="120"/>
        <w:contextualSpacing/>
      </w:pPr>
      <w:r w:rsidRPr="00A37F46">
        <w:t>Translation</w:t>
      </w:r>
      <w:r w:rsidR="00304F9D">
        <w:t>s</w:t>
      </w:r>
      <w:r w:rsidRPr="00A37F46">
        <w:t xml:space="preserve"> of seen passages of Latin with a focus on accuracy</w:t>
      </w:r>
    </w:p>
    <w:p w14:paraId="5A65C659" w14:textId="48932613" w:rsidR="00EA23C9" w:rsidRPr="00A37F46" w:rsidRDefault="00EA23C9" w:rsidP="00EA23C9">
      <w:pPr>
        <w:pStyle w:val="VCAAbullet"/>
        <w:spacing w:before="120" w:after="120"/>
        <w:contextualSpacing/>
      </w:pPr>
      <w:r w:rsidRPr="00A37F46">
        <w:t>Translation</w:t>
      </w:r>
      <w:r w:rsidR="00304F9D">
        <w:t>s</w:t>
      </w:r>
      <w:r w:rsidRPr="00A37F46">
        <w:t xml:space="preserve"> of unseen passages of Latin</w:t>
      </w:r>
    </w:p>
    <w:p w14:paraId="0D771E2D" w14:textId="77777777" w:rsidR="00EA23C9" w:rsidRPr="00D06113" w:rsidRDefault="00EA23C9" w:rsidP="00EA23C9">
      <w:pPr>
        <w:pStyle w:val="VCAAbullet"/>
        <w:spacing w:before="120" w:after="120"/>
        <w:contextualSpacing/>
      </w:pPr>
      <w:r w:rsidRPr="00D06113">
        <w:t>Manipulation exercises</w:t>
      </w:r>
    </w:p>
    <w:p w14:paraId="2DCD4FA8" w14:textId="77777777" w:rsidR="00EA23C9" w:rsidRPr="00D06113" w:rsidRDefault="00EA23C9" w:rsidP="00EA23C9">
      <w:pPr>
        <w:pStyle w:val="VCAAbullet"/>
        <w:spacing w:before="120" w:after="120"/>
        <w:contextualSpacing/>
      </w:pPr>
      <w:r w:rsidRPr="00D06113">
        <w:t>Sets of questions on accidence and syntax</w:t>
      </w:r>
    </w:p>
    <w:p w14:paraId="3875B96C" w14:textId="5028865C" w:rsidR="00EA23C9" w:rsidRPr="004D1512" w:rsidRDefault="00EA23C9" w:rsidP="00EA23C9">
      <w:pPr>
        <w:pStyle w:val="VCAAbullet"/>
        <w:spacing w:before="120" w:after="120"/>
        <w:contextualSpacing/>
      </w:pPr>
      <w:r w:rsidRPr="004D1512">
        <w:t>Translation</w:t>
      </w:r>
      <w:r w:rsidR="00304F9D">
        <w:t>s</w:t>
      </w:r>
      <w:r w:rsidRPr="004D1512">
        <w:t xml:space="preserve"> of sentences from English to Latin</w:t>
      </w:r>
    </w:p>
    <w:p w14:paraId="17573276" w14:textId="77777777" w:rsidR="00EA23C9" w:rsidRPr="005A7557" w:rsidRDefault="00EA23C9" w:rsidP="00EA23C9">
      <w:pPr>
        <w:pStyle w:val="VCAAbullet"/>
        <w:spacing w:before="120" w:after="120"/>
        <w:contextualSpacing/>
      </w:pPr>
      <w:r w:rsidRPr="005A7557">
        <w:t>Responses to sentences requiring changes to accidence and syntax.</w:t>
      </w:r>
    </w:p>
    <w:p w14:paraId="0737A4A0" w14:textId="77777777" w:rsidR="00EA23C9" w:rsidRPr="00F52FEF" w:rsidRDefault="00EA23C9" w:rsidP="001264E9">
      <w:pPr>
        <w:pStyle w:val="VCAAHeading5"/>
        <w:rPr>
          <w:lang w:val="en-GB"/>
        </w:rPr>
      </w:pPr>
      <w:r w:rsidRPr="00F52FEF">
        <w:rPr>
          <w:lang w:val="en-GB"/>
        </w:rPr>
        <w:t>Outcome 2</w:t>
      </w:r>
    </w:p>
    <w:p w14:paraId="7CB333BC" w14:textId="77777777" w:rsidR="00EA23C9" w:rsidRPr="00A37F46" w:rsidRDefault="00EA23C9" w:rsidP="00EA23C9">
      <w:pPr>
        <w:pStyle w:val="VCAAbullet"/>
        <w:spacing w:before="120" w:after="120"/>
        <w:contextualSpacing/>
      </w:pPr>
      <w:r w:rsidRPr="00A37F46">
        <w:t>Sets of questions on content and context</w:t>
      </w:r>
    </w:p>
    <w:p w14:paraId="01D4BA8C" w14:textId="77777777" w:rsidR="00EA23C9" w:rsidRPr="00A37F46" w:rsidRDefault="00EA23C9" w:rsidP="00EA23C9">
      <w:pPr>
        <w:pStyle w:val="VCAAbullet"/>
        <w:spacing w:before="120" w:after="120"/>
        <w:contextualSpacing/>
      </w:pPr>
      <w:r w:rsidRPr="00A37F46">
        <w:t>A report on Roman society as presented by Latin authors</w:t>
      </w:r>
    </w:p>
    <w:p w14:paraId="59053B17" w14:textId="77777777" w:rsidR="00EA23C9" w:rsidRPr="00D06113" w:rsidRDefault="00EA23C9" w:rsidP="00EA23C9">
      <w:pPr>
        <w:pStyle w:val="VCAAbullet"/>
        <w:spacing w:before="120" w:after="120"/>
        <w:contextualSpacing/>
      </w:pPr>
      <w:r w:rsidRPr="00D06113">
        <w:t>Responses to content questions on a seen Latin passage.</w:t>
      </w:r>
    </w:p>
    <w:p w14:paraId="38B8BDF8" w14:textId="77777777" w:rsidR="00EA23C9" w:rsidRPr="00F52FEF" w:rsidRDefault="00EA23C9" w:rsidP="001264E9">
      <w:pPr>
        <w:pStyle w:val="VCAAHeading5"/>
        <w:rPr>
          <w:lang w:val="en-GB"/>
        </w:rPr>
      </w:pPr>
      <w:r w:rsidRPr="00F52FEF">
        <w:rPr>
          <w:lang w:val="en-GB"/>
        </w:rPr>
        <w:t>Outcome 3</w:t>
      </w:r>
    </w:p>
    <w:p w14:paraId="225CB10E" w14:textId="3DB760FF" w:rsidR="00EA23C9" w:rsidRPr="00A37F46" w:rsidRDefault="00EA23C9" w:rsidP="00EA23C9">
      <w:pPr>
        <w:pStyle w:val="VCAAbullet"/>
        <w:spacing w:before="120" w:after="120"/>
        <w:contextualSpacing/>
      </w:pPr>
      <w:r w:rsidRPr="00A37F46">
        <w:t>Translation</w:t>
      </w:r>
      <w:r w:rsidR="00304F9D">
        <w:t>s</w:t>
      </w:r>
      <w:r w:rsidRPr="00A37F46">
        <w:t xml:space="preserve"> of seen passages of Latin</w:t>
      </w:r>
    </w:p>
    <w:p w14:paraId="59013762" w14:textId="3F10EDDB" w:rsidR="00EA23C9" w:rsidRPr="00A37F46" w:rsidRDefault="00EA23C9" w:rsidP="00EA23C9">
      <w:pPr>
        <w:pStyle w:val="VCAAbullet"/>
        <w:spacing w:before="120" w:after="120"/>
        <w:contextualSpacing/>
      </w:pPr>
      <w:r w:rsidRPr="00A37F46">
        <w:t>Translation</w:t>
      </w:r>
      <w:r w:rsidR="00304F9D">
        <w:t>s</w:t>
      </w:r>
      <w:r w:rsidRPr="00A37F46">
        <w:t xml:space="preserve"> of unseen passages of Latin</w:t>
      </w:r>
    </w:p>
    <w:p w14:paraId="1EB68784" w14:textId="77777777" w:rsidR="00EA23C9" w:rsidRPr="00D06113" w:rsidRDefault="00EA23C9" w:rsidP="00EA23C9">
      <w:pPr>
        <w:pStyle w:val="VCAAbullet"/>
        <w:spacing w:before="120" w:after="120"/>
        <w:contextualSpacing/>
      </w:pPr>
      <w:r w:rsidRPr="00D06113">
        <w:t>Sets of questions on accidence and syntax.</w:t>
      </w:r>
    </w:p>
    <w:p w14:paraId="5B798F6B" w14:textId="77777777" w:rsidR="00EA23C9" w:rsidRPr="00F52FEF" w:rsidRDefault="00EA23C9" w:rsidP="00EA23C9">
      <w:pPr>
        <w:pStyle w:val="VCAAbody"/>
        <w:rPr>
          <w:highlight w:val="yellow"/>
          <w:lang w:val="en-GB"/>
        </w:rPr>
      </w:pPr>
      <w:r w:rsidRPr="00F52FEF">
        <w:rPr>
          <w:lang w:val="en-GB"/>
        </w:rPr>
        <w:t>Where teachers allow students to choose between tasks they must ensure that the tasks they set are of comparable scope and demand.</w:t>
      </w:r>
    </w:p>
    <w:p w14:paraId="617FEC1D" w14:textId="77777777" w:rsidR="00EA23C9" w:rsidRPr="00A37F46" w:rsidRDefault="00EA23C9" w:rsidP="00EA23C9"/>
    <w:p w14:paraId="0391F220" w14:textId="77777777" w:rsidR="00EA23C9" w:rsidRPr="00A37F46" w:rsidRDefault="00EA23C9" w:rsidP="00EA23C9">
      <w:r w:rsidRPr="00A37F46">
        <w:br w:type="page"/>
      </w:r>
    </w:p>
    <w:p w14:paraId="11026415" w14:textId="77777777" w:rsidR="00EA23C9" w:rsidRPr="0060110F" w:rsidRDefault="00EA23C9" w:rsidP="00EA23C9">
      <w:pPr>
        <w:pStyle w:val="VCAAHeading1"/>
        <w:rPr>
          <w:lang w:val="en-GB"/>
        </w:rPr>
      </w:pPr>
      <w:bookmarkStart w:id="74" w:name="_Toc9944012"/>
      <w:bookmarkStart w:id="75" w:name="_Toc25049299"/>
      <w:r w:rsidRPr="0060110F">
        <w:rPr>
          <w:lang w:val="en-GB"/>
        </w:rPr>
        <w:lastRenderedPageBreak/>
        <w:t>Unit 2: Reading original Latin, including poetry</w:t>
      </w:r>
      <w:bookmarkEnd w:id="74"/>
      <w:bookmarkEnd w:id="75"/>
    </w:p>
    <w:p w14:paraId="23C644C9" w14:textId="0F9ACF4D" w:rsidR="00EA23C9" w:rsidRPr="0060110F" w:rsidRDefault="00485662" w:rsidP="00EA23C9">
      <w:pPr>
        <w:pStyle w:val="VCAAbody"/>
        <w:rPr>
          <w:lang w:val="en-GB"/>
        </w:rPr>
      </w:pPr>
      <w:r>
        <w:rPr>
          <w:lang w:val="en-GB"/>
        </w:rPr>
        <w:t>In t</w:t>
      </w:r>
      <w:r w:rsidR="00EA23C9" w:rsidRPr="0060110F">
        <w:rPr>
          <w:lang w:val="en-GB"/>
        </w:rPr>
        <w:t>his unit</w:t>
      </w:r>
      <w:r>
        <w:rPr>
          <w:lang w:val="en-GB"/>
        </w:rPr>
        <w:t xml:space="preserve"> students</w:t>
      </w:r>
      <w:r w:rsidR="00EA23C9" w:rsidRPr="0060110F">
        <w:rPr>
          <w:lang w:val="en-GB"/>
        </w:rPr>
        <w:t xml:space="preserve"> focus on </w:t>
      </w:r>
      <w:r>
        <w:rPr>
          <w:lang w:val="en-GB"/>
        </w:rPr>
        <w:t>developing their</w:t>
      </w:r>
      <w:r w:rsidRPr="0060110F">
        <w:rPr>
          <w:lang w:val="en-GB"/>
        </w:rPr>
        <w:t xml:space="preserve"> </w:t>
      </w:r>
      <w:r w:rsidR="00EA23C9" w:rsidRPr="0060110F">
        <w:rPr>
          <w:lang w:val="en-GB"/>
        </w:rPr>
        <w:t>ability to translate Latin prose authors</w:t>
      </w:r>
      <w:r>
        <w:rPr>
          <w:lang w:val="en-GB"/>
        </w:rPr>
        <w:t>. Students are</w:t>
      </w:r>
      <w:r w:rsidR="00EA23C9" w:rsidRPr="0060110F">
        <w:rPr>
          <w:lang w:val="en-GB"/>
        </w:rPr>
        <w:t xml:space="preserve"> introduce</w:t>
      </w:r>
      <w:r>
        <w:rPr>
          <w:lang w:val="en-GB"/>
        </w:rPr>
        <w:t>d</w:t>
      </w:r>
      <w:r w:rsidR="00EA23C9" w:rsidRPr="0060110F">
        <w:rPr>
          <w:lang w:val="en-GB"/>
        </w:rPr>
        <w:t xml:space="preserve"> to the works of Latin poets, such as Catullus, Horace, Virgil and Martial</w:t>
      </w:r>
      <w:r>
        <w:rPr>
          <w:lang w:val="en-GB"/>
        </w:rPr>
        <w:t xml:space="preserve">, and become familiar with </w:t>
      </w:r>
      <w:r w:rsidR="00CD418C">
        <w:rPr>
          <w:lang w:val="en-GB"/>
        </w:rPr>
        <w:t xml:space="preserve">the grammar, sentence structure, word order and </w:t>
      </w:r>
      <w:r w:rsidR="0010533A">
        <w:rPr>
          <w:lang w:val="en-GB"/>
        </w:rPr>
        <w:t>vocabulary</w:t>
      </w:r>
      <w:r w:rsidR="00CD418C">
        <w:rPr>
          <w:lang w:val="en-GB"/>
        </w:rPr>
        <w:t xml:space="preserve"> used by these authors</w:t>
      </w:r>
      <w:r w:rsidR="00EA23C9" w:rsidRPr="0060110F">
        <w:rPr>
          <w:lang w:val="en-GB"/>
        </w:rPr>
        <w:t>.</w:t>
      </w:r>
    </w:p>
    <w:p w14:paraId="08498D9E" w14:textId="77777777" w:rsidR="00EA23C9" w:rsidRPr="0060110F" w:rsidRDefault="00EA23C9" w:rsidP="00EA23C9">
      <w:pPr>
        <w:pStyle w:val="VCAAHeading2"/>
        <w:rPr>
          <w:lang w:val="en-GB"/>
        </w:rPr>
      </w:pPr>
      <w:bookmarkStart w:id="76" w:name="_Toc9944013"/>
      <w:bookmarkStart w:id="77" w:name="_Toc25049300"/>
      <w:r w:rsidRPr="0060110F">
        <w:rPr>
          <w:lang w:val="en-GB"/>
        </w:rPr>
        <w:t>Area of Study 1</w:t>
      </w:r>
      <w:bookmarkEnd w:id="76"/>
      <w:bookmarkEnd w:id="77"/>
    </w:p>
    <w:p w14:paraId="08CA9B87" w14:textId="77777777" w:rsidR="00EA23C9" w:rsidRPr="0060110F" w:rsidRDefault="00EA23C9" w:rsidP="00EA23C9">
      <w:pPr>
        <w:pStyle w:val="VCAAHeading3"/>
        <w:rPr>
          <w:lang w:val="en-GB"/>
        </w:rPr>
      </w:pPr>
      <w:bookmarkStart w:id="78" w:name="_Toc9944014"/>
      <w:bookmarkStart w:id="79" w:name="_Toc25049301"/>
      <w:r w:rsidRPr="0060110F">
        <w:rPr>
          <w:lang w:val="en-GB"/>
        </w:rPr>
        <w:t>Translating Latin</w:t>
      </w:r>
      <w:bookmarkEnd w:id="78"/>
      <w:bookmarkEnd w:id="79"/>
    </w:p>
    <w:p w14:paraId="5FBD3533" w14:textId="114D4028" w:rsidR="00EA23C9" w:rsidRPr="0060110F" w:rsidRDefault="00CD418C" w:rsidP="00EA23C9">
      <w:pPr>
        <w:pStyle w:val="VCAAbody"/>
        <w:rPr>
          <w:lang w:val="en-GB"/>
        </w:rPr>
      </w:pPr>
      <w:r>
        <w:rPr>
          <w:lang w:val="en-GB"/>
        </w:rPr>
        <w:t>In t</w:t>
      </w:r>
      <w:r w:rsidR="00EA23C9" w:rsidRPr="0060110F">
        <w:rPr>
          <w:lang w:val="en-GB"/>
        </w:rPr>
        <w:t>his area of study</w:t>
      </w:r>
      <w:r>
        <w:rPr>
          <w:lang w:val="en-GB"/>
        </w:rPr>
        <w:t xml:space="preserve"> students</w:t>
      </w:r>
      <w:r w:rsidR="00EA23C9" w:rsidRPr="0060110F">
        <w:rPr>
          <w:lang w:val="en-GB"/>
        </w:rPr>
        <w:t xml:space="preserve"> continue to </w:t>
      </w:r>
      <w:r w:rsidRPr="00CD418C">
        <w:rPr>
          <w:lang w:val="en-GB"/>
        </w:rPr>
        <w:t>advance</w:t>
      </w:r>
      <w:r w:rsidR="00EA23C9" w:rsidRPr="0060110F">
        <w:rPr>
          <w:lang w:val="en-GB"/>
        </w:rPr>
        <w:t xml:space="preserve"> </w:t>
      </w:r>
      <w:r>
        <w:rPr>
          <w:lang w:val="en-GB"/>
        </w:rPr>
        <w:t>their</w:t>
      </w:r>
      <w:r w:rsidRPr="0060110F">
        <w:rPr>
          <w:lang w:val="en-GB"/>
        </w:rPr>
        <w:t xml:space="preserve"> </w:t>
      </w:r>
      <w:r w:rsidR="00EA23C9" w:rsidRPr="0060110F">
        <w:rPr>
          <w:lang w:val="en-GB"/>
        </w:rPr>
        <w:t>ability to translate Latin prose authors</w:t>
      </w:r>
      <w:r>
        <w:rPr>
          <w:lang w:val="en-GB"/>
        </w:rPr>
        <w:t>,</w:t>
      </w:r>
      <w:r w:rsidR="00EA23C9" w:rsidRPr="0060110F">
        <w:rPr>
          <w:lang w:val="en-GB"/>
        </w:rPr>
        <w:t xml:space="preserve"> and </w:t>
      </w:r>
      <w:r>
        <w:rPr>
          <w:lang w:val="en-GB"/>
        </w:rPr>
        <w:t xml:space="preserve">begin to read and translate </w:t>
      </w:r>
      <w:r w:rsidR="00EA23C9" w:rsidRPr="0060110F">
        <w:rPr>
          <w:lang w:val="en-GB"/>
        </w:rPr>
        <w:t xml:space="preserve">writers of Latin poetry. </w:t>
      </w:r>
      <w:r>
        <w:rPr>
          <w:lang w:val="en-GB"/>
        </w:rPr>
        <w:t>S</w:t>
      </w:r>
      <w:r w:rsidR="00EA23C9" w:rsidRPr="0060110F">
        <w:rPr>
          <w:lang w:val="en-GB"/>
        </w:rPr>
        <w:t>uitable prose authors and poets</w:t>
      </w:r>
      <w:r>
        <w:rPr>
          <w:lang w:val="en-GB"/>
        </w:rPr>
        <w:t xml:space="preserve"> are selected by the teacher</w:t>
      </w:r>
      <w:r w:rsidR="00EA23C9" w:rsidRPr="0060110F">
        <w:rPr>
          <w:lang w:val="en-GB"/>
        </w:rPr>
        <w:t>.</w:t>
      </w:r>
    </w:p>
    <w:p w14:paraId="78AED757" w14:textId="77777777" w:rsidR="00EA23C9" w:rsidRPr="0060110F" w:rsidRDefault="00EA23C9" w:rsidP="00EA23C9">
      <w:pPr>
        <w:pStyle w:val="VCAAHeading3"/>
        <w:rPr>
          <w:lang w:val="en-GB"/>
        </w:rPr>
      </w:pPr>
      <w:bookmarkStart w:id="80" w:name="_Toc9944015"/>
      <w:bookmarkStart w:id="81" w:name="_Toc25049302"/>
      <w:r w:rsidRPr="0060110F">
        <w:rPr>
          <w:lang w:val="en-GB"/>
        </w:rPr>
        <w:t>Outcome 1</w:t>
      </w:r>
      <w:bookmarkEnd w:id="80"/>
      <w:bookmarkEnd w:id="81"/>
    </w:p>
    <w:p w14:paraId="6688216F" w14:textId="4E9B1562" w:rsidR="00EA23C9" w:rsidRPr="0060110F" w:rsidRDefault="00EA23C9" w:rsidP="00EA23C9">
      <w:pPr>
        <w:pStyle w:val="VCAAbody"/>
        <w:rPr>
          <w:lang w:val="en-GB"/>
        </w:rPr>
      </w:pPr>
      <w:r w:rsidRPr="0060110F">
        <w:rPr>
          <w:lang w:val="en-GB"/>
        </w:rPr>
        <w:t>On completion of this unit the student should be able to translate a seen passage of both a prose author and a poet</w:t>
      </w:r>
      <w:r w:rsidR="00CD418C">
        <w:rPr>
          <w:lang w:val="en-GB"/>
        </w:rPr>
        <w:t>,</w:t>
      </w:r>
      <w:r w:rsidRPr="0060110F">
        <w:rPr>
          <w:lang w:val="en-GB"/>
        </w:rPr>
        <w:t xml:space="preserve"> and answer questions on the accidence and syntax of the passages. </w:t>
      </w:r>
    </w:p>
    <w:p w14:paraId="0F7790D8" w14:textId="7A524F5B" w:rsidR="00EA23C9" w:rsidRPr="0060110F" w:rsidRDefault="00EA23C9" w:rsidP="00EA23C9">
      <w:pPr>
        <w:pStyle w:val="VCAAbody"/>
        <w:rPr>
          <w:lang w:val="en-GB"/>
        </w:rPr>
      </w:pPr>
      <w:r w:rsidRPr="0060110F">
        <w:rPr>
          <w:lang w:val="en-GB"/>
        </w:rPr>
        <w:t xml:space="preserve">To achieve this outcome the student will draw on key knowledge and key skills outlined in Area </w:t>
      </w:r>
      <w:r w:rsidR="001264E9" w:rsidRPr="0060110F">
        <w:rPr>
          <w:lang w:val="en-GB"/>
        </w:rPr>
        <w:br/>
      </w:r>
      <w:r w:rsidRPr="0060110F">
        <w:rPr>
          <w:lang w:val="en-GB"/>
        </w:rPr>
        <w:t>of Study 1.</w:t>
      </w:r>
    </w:p>
    <w:p w14:paraId="78FC690F" w14:textId="77777777" w:rsidR="00EA23C9" w:rsidRPr="0060110F" w:rsidRDefault="00EA23C9" w:rsidP="00EA23C9">
      <w:pPr>
        <w:pStyle w:val="VCAAHeading5"/>
        <w:rPr>
          <w:lang w:val="en-GB"/>
        </w:rPr>
      </w:pPr>
      <w:r w:rsidRPr="0060110F">
        <w:rPr>
          <w:lang w:val="en-GB"/>
        </w:rPr>
        <w:t>Key knowledge</w:t>
      </w:r>
    </w:p>
    <w:p w14:paraId="0657664E" w14:textId="6EAD8F6D" w:rsidR="00EA23C9" w:rsidRPr="00A37F46" w:rsidRDefault="00CD418C" w:rsidP="00EA23C9">
      <w:pPr>
        <w:pStyle w:val="VCAAbullet"/>
        <w:spacing w:before="120" w:after="120"/>
        <w:contextualSpacing/>
      </w:pPr>
      <w:r>
        <w:t>the</w:t>
      </w:r>
      <w:r w:rsidRPr="00A37F46">
        <w:t xml:space="preserve"> </w:t>
      </w:r>
      <w:r w:rsidR="00EA23C9" w:rsidRPr="00A37F46">
        <w:t>sentence structure</w:t>
      </w:r>
      <w:r>
        <w:t xml:space="preserve"> used by Latin authors of prose and poetry </w:t>
      </w:r>
    </w:p>
    <w:p w14:paraId="61FC6991" w14:textId="42FD428D" w:rsidR="00EA23C9" w:rsidRPr="00D06113" w:rsidRDefault="00EA23C9" w:rsidP="00EA23C9">
      <w:pPr>
        <w:pStyle w:val="VCAAbullet"/>
        <w:spacing w:before="120" w:after="120"/>
        <w:contextualSpacing/>
      </w:pPr>
      <w:r w:rsidRPr="00A37F46">
        <w:t xml:space="preserve">the use of word order by Latin </w:t>
      </w:r>
      <w:r w:rsidR="0060110F">
        <w:t>authors of prose and poetry</w:t>
      </w:r>
    </w:p>
    <w:p w14:paraId="5BCC60F1" w14:textId="55071FE0" w:rsidR="00CD418C" w:rsidRPr="004D1512" w:rsidRDefault="00CD418C" w:rsidP="00CD418C">
      <w:pPr>
        <w:pStyle w:val="VCAAbullet"/>
        <w:spacing w:before="120" w:after="120"/>
        <w:contextualSpacing/>
      </w:pPr>
      <w:r w:rsidRPr="004D1512">
        <w:t>accidence and syntax</w:t>
      </w:r>
      <w:r>
        <w:t xml:space="preserve"> used by Latin authors of prose and poetry</w:t>
      </w:r>
    </w:p>
    <w:p w14:paraId="3CFEF937" w14:textId="53E2F0B8" w:rsidR="00EA23C9" w:rsidRPr="005A7557" w:rsidRDefault="00CD418C" w:rsidP="00CD418C">
      <w:pPr>
        <w:pStyle w:val="VCAAbullet"/>
        <w:spacing w:before="120" w:after="120"/>
        <w:contextualSpacing/>
      </w:pPr>
      <w:r w:rsidRPr="00D06113">
        <w:t xml:space="preserve">vocabulary </w:t>
      </w:r>
      <w:r>
        <w:t>used by Latin authors of prose and poetry.</w:t>
      </w:r>
    </w:p>
    <w:p w14:paraId="1CAB7E5C" w14:textId="77777777" w:rsidR="00EA23C9" w:rsidRPr="0060110F" w:rsidRDefault="00EA23C9" w:rsidP="00EA23C9">
      <w:pPr>
        <w:pStyle w:val="VCAAHeading5"/>
        <w:rPr>
          <w:lang w:val="en-GB"/>
        </w:rPr>
      </w:pPr>
      <w:r w:rsidRPr="0060110F">
        <w:rPr>
          <w:lang w:val="en-GB"/>
        </w:rPr>
        <w:t>Key skills</w:t>
      </w:r>
    </w:p>
    <w:p w14:paraId="7A1B5EEB" w14:textId="77777777" w:rsidR="00EA23C9" w:rsidRPr="00A37F46" w:rsidRDefault="00EA23C9" w:rsidP="00EA23C9">
      <w:pPr>
        <w:pStyle w:val="VCAAbullet"/>
        <w:spacing w:before="120" w:after="120"/>
        <w:contextualSpacing/>
      </w:pPr>
      <w:r w:rsidRPr="00A37F46">
        <w:t>recognise Latin sentence structure</w:t>
      </w:r>
    </w:p>
    <w:p w14:paraId="071552DD" w14:textId="77777777" w:rsidR="00EA23C9" w:rsidRPr="00D06113" w:rsidRDefault="00EA23C9" w:rsidP="00EA23C9">
      <w:pPr>
        <w:pStyle w:val="VCAAbullet"/>
        <w:spacing w:before="120" w:after="120"/>
        <w:contextualSpacing/>
      </w:pPr>
      <w:r w:rsidRPr="00A37F46">
        <w:t>recognise the use of word ord</w:t>
      </w:r>
      <w:r w:rsidRPr="00D06113">
        <w:t>er by Latin poets</w:t>
      </w:r>
    </w:p>
    <w:p w14:paraId="58189491" w14:textId="77777777" w:rsidR="00EA23C9" w:rsidRPr="00D06113" w:rsidRDefault="00EA23C9" w:rsidP="00EA23C9">
      <w:pPr>
        <w:pStyle w:val="VCAAbullet"/>
        <w:spacing w:before="120" w:after="120"/>
        <w:contextualSpacing/>
      </w:pPr>
      <w:r w:rsidRPr="00D06113">
        <w:t>translate both Latin prose and Latin poetry into fluent English</w:t>
      </w:r>
    </w:p>
    <w:p w14:paraId="420865ED" w14:textId="732A598E" w:rsidR="00EA23C9" w:rsidRPr="004D1512" w:rsidRDefault="00EA23C9" w:rsidP="00EA23C9">
      <w:pPr>
        <w:pStyle w:val="VCAAbullet"/>
        <w:spacing w:before="120" w:after="120"/>
        <w:contextualSpacing/>
      </w:pPr>
      <w:r w:rsidRPr="004D1512">
        <w:t xml:space="preserve">recognise and translate the accidence and syntax, including that of poetry, such as </w:t>
      </w:r>
      <w:r w:rsidR="0010533A" w:rsidRPr="004D1512">
        <w:t>e</w:t>
      </w:r>
      <w:r w:rsidR="0010533A">
        <w:t>l</w:t>
      </w:r>
      <w:r w:rsidR="0010533A" w:rsidRPr="004D1512">
        <w:t>lipsis</w:t>
      </w:r>
    </w:p>
    <w:p w14:paraId="573B1A79" w14:textId="77777777" w:rsidR="00EA23C9" w:rsidRPr="005A7557" w:rsidRDefault="00EA23C9" w:rsidP="00EA23C9">
      <w:pPr>
        <w:pStyle w:val="VCAAbullet"/>
        <w:spacing w:before="120" w:after="120"/>
        <w:contextualSpacing/>
      </w:pPr>
      <w:r w:rsidRPr="005A7557">
        <w:t>provide appropriate meanings for Latin words</w:t>
      </w:r>
    </w:p>
    <w:p w14:paraId="11738AF2" w14:textId="77777777" w:rsidR="00EA23C9" w:rsidRPr="00D01865" w:rsidRDefault="00EA23C9" w:rsidP="00EA23C9">
      <w:pPr>
        <w:pStyle w:val="VCAAbullet"/>
        <w:spacing w:before="120" w:after="120"/>
        <w:contextualSpacing/>
      </w:pPr>
      <w:r w:rsidRPr="00D01865">
        <w:t>use analytical skills when translating Latin.</w:t>
      </w:r>
    </w:p>
    <w:p w14:paraId="20C7685D" w14:textId="77777777" w:rsidR="001264E9" w:rsidRPr="00485662" w:rsidRDefault="001264E9">
      <w:pPr>
        <w:rPr>
          <w:rFonts w:ascii="Arial" w:hAnsi="Arial" w:cs="Arial"/>
          <w:color w:val="0F7EB4"/>
          <w:sz w:val="40"/>
          <w:szCs w:val="28"/>
        </w:rPr>
      </w:pPr>
      <w:bookmarkStart w:id="82" w:name="_Toc9944016"/>
      <w:r w:rsidRPr="00485662">
        <w:br w:type="page"/>
      </w:r>
    </w:p>
    <w:p w14:paraId="18A62A7A" w14:textId="27EF4218" w:rsidR="00EA23C9" w:rsidRPr="00AA66CB" w:rsidRDefault="00EA23C9" w:rsidP="00EA23C9">
      <w:pPr>
        <w:pStyle w:val="VCAAHeading2"/>
        <w:rPr>
          <w:lang w:val="en-GB"/>
        </w:rPr>
      </w:pPr>
      <w:bookmarkStart w:id="83" w:name="_Toc25049303"/>
      <w:r w:rsidRPr="00AA66CB">
        <w:rPr>
          <w:lang w:val="en-GB"/>
        </w:rPr>
        <w:lastRenderedPageBreak/>
        <w:t>Area of Study 2</w:t>
      </w:r>
      <w:bookmarkEnd w:id="82"/>
      <w:bookmarkEnd w:id="83"/>
    </w:p>
    <w:p w14:paraId="39B84584" w14:textId="77777777" w:rsidR="00EA23C9" w:rsidRPr="00AA66CB" w:rsidRDefault="00EA23C9" w:rsidP="00EA23C9">
      <w:pPr>
        <w:pStyle w:val="VCAAHeading3"/>
        <w:rPr>
          <w:lang w:val="en-GB"/>
        </w:rPr>
      </w:pPr>
      <w:bookmarkStart w:id="84" w:name="_Toc9944017"/>
      <w:bookmarkStart w:id="85" w:name="_Toc25049304"/>
      <w:r w:rsidRPr="00AA66CB">
        <w:rPr>
          <w:lang w:val="en-GB"/>
        </w:rPr>
        <w:t>Understanding the author’s purpose and style</w:t>
      </w:r>
      <w:bookmarkEnd w:id="84"/>
      <w:bookmarkEnd w:id="85"/>
    </w:p>
    <w:p w14:paraId="6D4F9F75" w14:textId="7141B54F" w:rsidR="00EA23C9" w:rsidRPr="00AA66CB" w:rsidRDefault="0021729C" w:rsidP="00EA23C9">
      <w:pPr>
        <w:pStyle w:val="VCAAbody"/>
        <w:rPr>
          <w:lang w:val="en-GB"/>
        </w:rPr>
      </w:pPr>
      <w:r>
        <w:rPr>
          <w:lang w:val="en-GB"/>
        </w:rPr>
        <w:t>In t</w:t>
      </w:r>
      <w:r w:rsidR="00EA23C9" w:rsidRPr="00AA66CB">
        <w:rPr>
          <w:lang w:val="en-GB"/>
        </w:rPr>
        <w:t>his area of study</w:t>
      </w:r>
      <w:r>
        <w:rPr>
          <w:lang w:val="en-GB"/>
        </w:rPr>
        <w:t xml:space="preserve"> students are</w:t>
      </w:r>
      <w:r w:rsidR="00EA23C9" w:rsidRPr="00AA66CB">
        <w:rPr>
          <w:lang w:val="en-GB"/>
        </w:rPr>
        <w:t xml:space="preserve"> introduce</w:t>
      </w:r>
      <w:r>
        <w:rPr>
          <w:lang w:val="en-GB"/>
        </w:rPr>
        <w:t>d</w:t>
      </w:r>
      <w:r w:rsidR="00EA23C9" w:rsidRPr="00AA66CB">
        <w:rPr>
          <w:lang w:val="en-GB"/>
        </w:rPr>
        <w:t xml:space="preserve"> to literary analysis</w:t>
      </w:r>
      <w:r>
        <w:rPr>
          <w:lang w:val="en-GB"/>
        </w:rPr>
        <w:t>. Students explore the content and context of works, and the writers’ intentions</w:t>
      </w:r>
      <w:r w:rsidR="00EA23C9" w:rsidRPr="00AA66CB">
        <w:rPr>
          <w:lang w:val="en-GB"/>
        </w:rPr>
        <w:t>.</w:t>
      </w:r>
      <w:r>
        <w:rPr>
          <w:lang w:val="en-GB"/>
        </w:rPr>
        <w:t xml:space="preserve"> They consider the texts’ </w:t>
      </w:r>
      <w:r w:rsidRPr="00D06113">
        <w:t>historical, cultural, philosophical and mythological background</w:t>
      </w:r>
      <w:r>
        <w:t>, the stylistic techniques used and the grammar of the texts.</w:t>
      </w:r>
    </w:p>
    <w:p w14:paraId="22A548C9" w14:textId="77777777" w:rsidR="00EA23C9" w:rsidRPr="00AA66CB" w:rsidRDefault="00EA23C9" w:rsidP="00EA23C9">
      <w:pPr>
        <w:pStyle w:val="VCAAHeading3"/>
        <w:rPr>
          <w:lang w:val="en-GB"/>
        </w:rPr>
      </w:pPr>
      <w:bookmarkStart w:id="86" w:name="_Toc9944018"/>
      <w:bookmarkStart w:id="87" w:name="_Toc25049305"/>
      <w:r w:rsidRPr="00AA66CB">
        <w:rPr>
          <w:lang w:val="en-GB"/>
        </w:rPr>
        <w:t>Outcome 2</w:t>
      </w:r>
      <w:bookmarkEnd w:id="86"/>
      <w:bookmarkEnd w:id="87"/>
    </w:p>
    <w:p w14:paraId="39E61578" w14:textId="1DCD3696" w:rsidR="00EA23C9" w:rsidRPr="00AA66CB" w:rsidRDefault="00EA23C9" w:rsidP="00EA23C9">
      <w:pPr>
        <w:pStyle w:val="VCAAbody"/>
        <w:rPr>
          <w:lang w:val="en-GB"/>
        </w:rPr>
      </w:pPr>
      <w:r w:rsidRPr="00AA66CB">
        <w:rPr>
          <w:lang w:val="en-GB"/>
        </w:rPr>
        <w:t>On completion of this unit the student should be able to respond to questions on the purpose and style</w:t>
      </w:r>
      <w:r w:rsidR="003F3B14">
        <w:rPr>
          <w:lang w:val="en-GB"/>
        </w:rPr>
        <w:t>,</w:t>
      </w:r>
      <w:r w:rsidRPr="00AA66CB">
        <w:rPr>
          <w:lang w:val="en-GB"/>
        </w:rPr>
        <w:t xml:space="preserve"> and accidence and syntax of a seen passage of a Latin author. </w:t>
      </w:r>
    </w:p>
    <w:p w14:paraId="4AD27D40" w14:textId="77777777" w:rsidR="00EA23C9" w:rsidRPr="00AA66CB" w:rsidRDefault="00EA23C9" w:rsidP="00EA23C9">
      <w:pPr>
        <w:pStyle w:val="VCAAbody"/>
        <w:rPr>
          <w:lang w:val="en-GB"/>
        </w:rPr>
      </w:pPr>
      <w:r w:rsidRPr="00AA66CB">
        <w:rPr>
          <w:lang w:val="en-GB"/>
        </w:rPr>
        <w:t>To achieve this outcome the student will draw on key knowledge and key skills outlined in Area of Study 2.</w:t>
      </w:r>
    </w:p>
    <w:p w14:paraId="081BE63B" w14:textId="77777777" w:rsidR="00EA23C9" w:rsidRPr="00AA66CB" w:rsidRDefault="00EA23C9" w:rsidP="00EA23C9">
      <w:pPr>
        <w:pStyle w:val="VCAAHeading5"/>
        <w:rPr>
          <w:lang w:val="en-GB"/>
        </w:rPr>
      </w:pPr>
      <w:r w:rsidRPr="00AA66CB">
        <w:rPr>
          <w:lang w:val="en-GB"/>
        </w:rPr>
        <w:t>Key knowledge</w:t>
      </w:r>
    </w:p>
    <w:p w14:paraId="315C2114" w14:textId="6A0B4274" w:rsidR="00EA23C9" w:rsidRPr="00A37F46" w:rsidRDefault="00EA23C9" w:rsidP="00EA23C9">
      <w:pPr>
        <w:pStyle w:val="VCAAbullet"/>
        <w:spacing w:before="120" w:after="120"/>
        <w:contextualSpacing/>
      </w:pPr>
      <w:r w:rsidRPr="00A37F46">
        <w:t>the content and context of Latin passages of both prose and poetry</w:t>
      </w:r>
    </w:p>
    <w:p w14:paraId="366DC639" w14:textId="77777777" w:rsidR="00EA23C9" w:rsidRPr="00D06113" w:rsidRDefault="00EA23C9" w:rsidP="00EA23C9">
      <w:pPr>
        <w:pStyle w:val="VCAAbullet"/>
        <w:spacing w:before="120" w:after="120"/>
        <w:contextualSpacing/>
      </w:pPr>
      <w:r w:rsidRPr="00A37F46">
        <w:t>th</w:t>
      </w:r>
      <w:r w:rsidRPr="00D06113">
        <w:t>e author’s purpose in writing the text</w:t>
      </w:r>
    </w:p>
    <w:p w14:paraId="2C5A36E6" w14:textId="77777777" w:rsidR="00EA23C9" w:rsidRPr="004D1512" w:rsidRDefault="00EA23C9" w:rsidP="00EA23C9">
      <w:pPr>
        <w:pStyle w:val="VCAAbullet"/>
        <w:spacing w:before="120" w:after="120"/>
        <w:contextualSpacing/>
      </w:pPr>
      <w:r w:rsidRPr="00D06113">
        <w:t>the historical, cultural, philosophical and mythological background of the texts</w:t>
      </w:r>
    </w:p>
    <w:p w14:paraId="1BF8E641" w14:textId="77777777" w:rsidR="00EA23C9" w:rsidRPr="005A7557" w:rsidRDefault="00EA23C9" w:rsidP="00EA23C9">
      <w:pPr>
        <w:pStyle w:val="VCAAbullet"/>
        <w:spacing w:before="120" w:after="120"/>
        <w:contextualSpacing/>
      </w:pPr>
      <w:r w:rsidRPr="005A7557">
        <w:t>the author’s use of stylistic techniques</w:t>
      </w:r>
    </w:p>
    <w:p w14:paraId="36A61724" w14:textId="77777777" w:rsidR="00EA23C9" w:rsidRPr="00CD418C" w:rsidRDefault="00EA23C9" w:rsidP="00EA23C9">
      <w:pPr>
        <w:pStyle w:val="VCAAbullet"/>
        <w:spacing w:before="120" w:after="120"/>
        <w:contextualSpacing/>
      </w:pPr>
      <w:r w:rsidRPr="00CD418C">
        <w:t>the accidence and syntax of Latin passages.</w:t>
      </w:r>
    </w:p>
    <w:p w14:paraId="1CD29D84" w14:textId="77777777" w:rsidR="00EA23C9" w:rsidRPr="00AA66CB" w:rsidRDefault="00EA23C9" w:rsidP="00EA23C9">
      <w:pPr>
        <w:pStyle w:val="VCAAHeading5"/>
        <w:rPr>
          <w:lang w:val="en-GB"/>
        </w:rPr>
      </w:pPr>
      <w:r w:rsidRPr="00AA66CB">
        <w:rPr>
          <w:lang w:val="en-GB"/>
        </w:rPr>
        <w:t>Key skills</w:t>
      </w:r>
    </w:p>
    <w:p w14:paraId="56F197D6" w14:textId="77777777" w:rsidR="00EA23C9" w:rsidRPr="00A37F46" w:rsidRDefault="00EA23C9" w:rsidP="00EA23C9">
      <w:pPr>
        <w:pStyle w:val="VCAAbullet"/>
        <w:spacing w:before="120" w:after="120"/>
        <w:contextualSpacing/>
      </w:pPr>
      <w:r w:rsidRPr="00A37F46">
        <w:t>explain the content and context of a Latin passage</w:t>
      </w:r>
    </w:p>
    <w:p w14:paraId="0D5AC024" w14:textId="77777777" w:rsidR="00EA23C9" w:rsidRPr="00D06113" w:rsidRDefault="00EA23C9" w:rsidP="00EA23C9">
      <w:pPr>
        <w:pStyle w:val="VCAAbullet"/>
        <w:spacing w:before="120" w:after="120"/>
        <w:contextualSpacing/>
      </w:pPr>
      <w:r w:rsidRPr="00A37F46">
        <w:t>explain the historical, cultural, philosophical and mythological background of the texts</w:t>
      </w:r>
    </w:p>
    <w:p w14:paraId="6D89DEEC" w14:textId="77777777" w:rsidR="00EA23C9" w:rsidRPr="004D1512" w:rsidRDefault="00EA23C9" w:rsidP="00EA23C9">
      <w:pPr>
        <w:pStyle w:val="VCAAbullet"/>
        <w:spacing w:before="120" w:after="120"/>
        <w:contextualSpacing/>
      </w:pPr>
      <w:r w:rsidRPr="00D06113">
        <w:t>identify the author’s purpose in writing the text</w:t>
      </w:r>
    </w:p>
    <w:p w14:paraId="5D39E643" w14:textId="77777777" w:rsidR="00EA23C9" w:rsidRPr="005A7557" w:rsidRDefault="00EA23C9" w:rsidP="00EA23C9">
      <w:pPr>
        <w:pStyle w:val="VCAAbullet"/>
        <w:spacing w:before="120" w:after="120"/>
        <w:contextualSpacing/>
      </w:pPr>
      <w:r w:rsidRPr="005A7557">
        <w:t>identify features of the text that support the underlying theme or purpose</w:t>
      </w:r>
    </w:p>
    <w:p w14:paraId="11439327" w14:textId="77777777" w:rsidR="00EA23C9" w:rsidRPr="00CD418C" w:rsidRDefault="00EA23C9" w:rsidP="00EA23C9">
      <w:pPr>
        <w:pStyle w:val="VCAAbullet"/>
        <w:spacing w:before="120" w:after="120"/>
        <w:contextualSpacing/>
      </w:pPr>
      <w:r w:rsidRPr="00CD418C">
        <w:t>develop analytical and critical thinking skills</w:t>
      </w:r>
    </w:p>
    <w:p w14:paraId="6870E77A" w14:textId="77777777" w:rsidR="00EA23C9" w:rsidRPr="00304F9D" w:rsidRDefault="00EA23C9" w:rsidP="00EA23C9">
      <w:pPr>
        <w:pStyle w:val="VCAAbullet"/>
        <w:spacing w:before="120" w:after="120"/>
        <w:contextualSpacing/>
      </w:pPr>
      <w:r w:rsidRPr="00304F9D">
        <w:t>analyse and evaluate the picture of Roman society provide by the author</w:t>
      </w:r>
    </w:p>
    <w:p w14:paraId="4E6D28E2" w14:textId="77777777" w:rsidR="00EA23C9" w:rsidRPr="0047331F" w:rsidRDefault="00EA23C9" w:rsidP="00EA23C9">
      <w:pPr>
        <w:pStyle w:val="VCAAbullet"/>
        <w:spacing w:before="120" w:after="120"/>
        <w:contextualSpacing/>
      </w:pPr>
      <w:r w:rsidRPr="0047331F">
        <w:t>explain the accidence and syntax of a Latin passage.</w:t>
      </w:r>
    </w:p>
    <w:p w14:paraId="4CC63FB7" w14:textId="77777777" w:rsidR="00EA23C9" w:rsidRPr="00AA66CB" w:rsidRDefault="00EA23C9" w:rsidP="00EA23C9">
      <w:pPr>
        <w:pStyle w:val="VCAAHeading2"/>
        <w:rPr>
          <w:lang w:val="en-GB"/>
        </w:rPr>
      </w:pPr>
      <w:bookmarkStart w:id="88" w:name="_Toc9944019"/>
      <w:bookmarkStart w:id="89" w:name="_Toc25049306"/>
      <w:r w:rsidRPr="00AA66CB">
        <w:rPr>
          <w:lang w:val="en-GB"/>
        </w:rPr>
        <w:t>Area of Study 3</w:t>
      </w:r>
      <w:bookmarkEnd w:id="88"/>
      <w:bookmarkEnd w:id="89"/>
    </w:p>
    <w:p w14:paraId="6C87329C" w14:textId="77777777" w:rsidR="00EA23C9" w:rsidRPr="00AA66CB" w:rsidRDefault="00EA23C9" w:rsidP="00EA23C9">
      <w:pPr>
        <w:pStyle w:val="VCAAHeading3"/>
        <w:rPr>
          <w:lang w:val="en-GB"/>
        </w:rPr>
      </w:pPr>
      <w:bookmarkStart w:id="90" w:name="_Toc9944020"/>
      <w:bookmarkStart w:id="91" w:name="_Toc25049307"/>
      <w:r w:rsidRPr="00AA66CB">
        <w:rPr>
          <w:lang w:val="en-GB"/>
        </w:rPr>
        <w:t>Understanding the scansion of hexameter poetry</w:t>
      </w:r>
      <w:bookmarkEnd w:id="90"/>
      <w:bookmarkEnd w:id="91"/>
    </w:p>
    <w:p w14:paraId="19AD706D" w14:textId="28DC1EF1" w:rsidR="00EA23C9" w:rsidRPr="00AA66CB" w:rsidRDefault="00304F9D" w:rsidP="00EA23C9">
      <w:pPr>
        <w:pStyle w:val="VCAAbody"/>
        <w:rPr>
          <w:lang w:val="en-GB"/>
        </w:rPr>
      </w:pPr>
      <w:r>
        <w:rPr>
          <w:lang w:val="en-GB"/>
        </w:rPr>
        <w:t>In t</w:t>
      </w:r>
      <w:r w:rsidR="00EA23C9" w:rsidRPr="00AA66CB">
        <w:rPr>
          <w:lang w:val="en-GB"/>
        </w:rPr>
        <w:t>his area of study</w:t>
      </w:r>
      <w:r>
        <w:rPr>
          <w:lang w:val="en-GB"/>
        </w:rPr>
        <w:t xml:space="preserve"> students</w:t>
      </w:r>
      <w:r w:rsidR="00EA23C9" w:rsidRPr="00AA66CB">
        <w:rPr>
          <w:lang w:val="en-GB"/>
        </w:rPr>
        <w:t xml:space="preserve"> focus on developing </w:t>
      </w:r>
      <w:r>
        <w:rPr>
          <w:lang w:val="en-GB"/>
        </w:rPr>
        <w:t>their</w:t>
      </w:r>
      <w:r w:rsidRPr="00AA66CB">
        <w:rPr>
          <w:lang w:val="en-GB"/>
        </w:rPr>
        <w:t xml:space="preserve"> </w:t>
      </w:r>
      <w:r w:rsidR="00EA23C9" w:rsidRPr="00AA66CB">
        <w:rPr>
          <w:lang w:val="en-GB"/>
        </w:rPr>
        <w:t xml:space="preserve">understanding of the hexameter, which is the metre of </w:t>
      </w:r>
      <w:r w:rsidR="00AD647F">
        <w:rPr>
          <w:lang w:val="en-GB"/>
        </w:rPr>
        <w:t>e</w:t>
      </w:r>
      <w:r w:rsidR="00EA23C9" w:rsidRPr="00AA66CB">
        <w:rPr>
          <w:lang w:val="en-GB"/>
        </w:rPr>
        <w:t>pic poetry.</w:t>
      </w:r>
    </w:p>
    <w:p w14:paraId="2DBED2DA" w14:textId="77777777" w:rsidR="00EA23C9" w:rsidRPr="00AA66CB" w:rsidRDefault="00EA23C9" w:rsidP="00EA23C9">
      <w:pPr>
        <w:pStyle w:val="VCAAHeading3"/>
        <w:rPr>
          <w:lang w:val="en-GB"/>
        </w:rPr>
      </w:pPr>
      <w:bookmarkStart w:id="92" w:name="_Toc9944021"/>
      <w:bookmarkStart w:id="93" w:name="_Toc25049308"/>
      <w:r w:rsidRPr="00AA66CB">
        <w:rPr>
          <w:lang w:val="en-GB"/>
        </w:rPr>
        <w:t>Outcome 3</w:t>
      </w:r>
      <w:bookmarkEnd w:id="92"/>
      <w:bookmarkEnd w:id="93"/>
    </w:p>
    <w:p w14:paraId="0CABB317" w14:textId="77777777" w:rsidR="00EA23C9" w:rsidRPr="00AA66CB" w:rsidRDefault="00EA23C9" w:rsidP="00EA23C9">
      <w:pPr>
        <w:pStyle w:val="VCAAbody"/>
        <w:rPr>
          <w:lang w:val="en-GB"/>
        </w:rPr>
      </w:pPr>
      <w:r w:rsidRPr="00AA66CB">
        <w:rPr>
          <w:lang w:val="en-GB"/>
        </w:rPr>
        <w:t xml:space="preserve">On completion of this unit the student should be able to scan the hexameter line and understand how the poet makes use of this metre. </w:t>
      </w:r>
    </w:p>
    <w:p w14:paraId="75B6E6AE" w14:textId="6B9523D8" w:rsidR="001264E9" w:rsidRPr="00AA66CB" w:rsidRDefault="00EA23C9" w:rsidP="00AA66CB">
      <w:pPr>
        <w:pStyle w:val="VCAAbody"/>
        <w:rPr>
          <w:rFonts w:ascii="Arial" w:hAnsi="Arial"/>
          <w:color w:val="0F7EB4"/>
          <w:sz w:val="24"/>
          <w:szCs w:val="20"/>
          <w:lang w:val="en-GB" w:eastAsia="en-AU"/>
        </w:rPr>
      </w:pPr>
      <w:r w:rsidRPr="00AA66CB">
        <w:rPr>
          <w:lang w:val="en-GB"/>
        </w:rPr>
        <w:t>To achieve this outcome the student will draw on key knowledge and key skills outlined in Area of Study 3.</w:t>
      </w:r>
    </w:p>
    <w:p w14:paraId="18B276BA" w14:textId="193086FA" w:rsidR="00EA23C9" w:rsidRPr="00AA66CB" w:rsidRDefault="00EA23C9" w:rsidP="00EA23C9">
      <w:pPr>
        <w:pStyle w:val="VCAAHeading5"/>
        <w:rPr>
          <w:lang w:val="en-GB"/>
        </w:rPr>
      </w:pPr>
      <w:r w:rsidRPr="00AA66CB">
        <w:rPr>
          <w:lang w:val="en-GB"/>
        </w:rPr>
        <w:lastRenderedPageBreak/>
        <w:t>Key knowledge</w:t>
      </w:r>
    </w:p>
    <w:p w14:paraId="11817326" w14:textId="77777777" w:rsidR="00EA23C9" w:rsidRPr="00A37F46" w:rsidRDefault="00EA23C9" w:rsidP="00EA23C9">
      <w:pPr>
        <w:pStyle w:val="VCAAbullet"/>
        <w:spacing w:before="120" w:after="120"/>
        <w:contextualSpacing/>
      </w:pPr>
      <w:r w:rsidRPr="00A37F46">
        <w:t xml:space="preserve">the Latin hexameter </w:t>
      </w:r>
    </w:p>
    <w:p w14:paraId="2E2B2769" w14:textId="77777777" w:rsidR="00EA23C9" w:rsidRPr="00D06113" w:rsidRDefault="00EA23C9" w:rsidP="00EA23C9">
      <w:pPr>
        <w:pStyle w:val="VCAAbullet"/>
        <w:spacing w:before="120" w:after="120"/>
        <w:contextualSpacing/>
      </w:pPr>
      <w:r w:rsidRPr="00A37F46">
        <w:t xml:space="preserve">the way in which poets make use of hexameters. </w:t>
      </w:r>
    </w:p>
    <w:p w14:paraId="4893C03C" w14:textId="77777777" w:rsidR="00EA23C9" w:rsidRPr="00AA66CB" w:rsidRDefault="00EA23C9" w:rsidP="00EA23C9">
      <w:pPr>
        <w:pStyle w:val="VCAAHeading5"/>
        <w:rPr>
          <w:lang w:val="en-GB"/>
        </w:rPr>
      </w:pPr>
      <w:r w:rsidRPr="00AA66CB">
        <w:rPr>
          <w:lang w:val="en-GB"/>
        </w:rPr>
        <w:t>Key skills</w:t>
      </w:r>
    </w:p>
    <w:p w14:paraId="67429683" w14:textId="77777777" w:rsidR="00EA23C9" w:rsidRPr="00A37F46" w:rsidRDefault="00EA23C9" w:rsidP="00EA23C9">
      <w:pPr>
        <w:pStyle w:val="VCAAbullet"/>
        <w:spacing w:before="120" w:after="120"/>
        <w:contextualSpacing/>
      </w:pPr>
      <w:r w:rsidRPr="00A37F46">
        <w:t>scan lines of hexameter verse</w:t>
      </w:r>
    </w:p>
    <w:p w14:paraId="0094FBD5" w14:textId="77777777" w:rsidR="00EA23C9" w:rsidRPr="00D06113" w:rsidRDefault="00EA23C9" w:rsidP="00EA23C9">
      <w:pPr>
        <w:pStyle w:val="VCAAbullet"/>
        <w:spacing w:before="120" w:after="120"/>
        <w:contextualSpacing/>
      </w:pPr>
      <w:r w:rsidRPr="00A37F46">
        <w:t>distinguish between long and short syllables</w:t>
      </w:r>
    </w:p>
    <w:p w14:paraId="6E8DBE7E" w14:textId="77777777" w:rsidR="00EA23C9" w:rsidRPr="005A7557" w:rsidRDefault="00EA23C9" w:rsidP="00EA23C9">
      <w:pPr>
        <w:pStyle w:val="VCAAbullet"/>
        <w:spacing w:before="120" w:after="120"/>
        <w:contextualSpacing/>
      </w:pPr>
      <w:r w:rsidRPr="00D06113">
        <w:t>identify and explain t</w:t>
      </w:r>
      <w:r w:rsidRPr="004D1512">
        <w:t>he use poets make of hexamet</w:t>
      </w:r>
      <w:r w:rsidRPr="005A7557">
        <w:t xml:space="preserve">ers. </w:t>
      </w:r>
    </w:p>
    <w:p w14:paraId="4ED1D6BE" w14:textId="77777777" w:rsidR="00EA23C9" w:rsidRPr="00AA66CB" w:rsidRDefault="00EA23C9" w:rsidP="00EA23C9">
      <w:pPr>
        <w:pStyle w:val="VCAAHeading2"/>
        <w:rPr>
          <w:lang w:val="en-GB"/>
        </w:rPr>
      </w:pPr>
      <w:bookmarkStart w:id="94" w:name="_Toc9944022"/>
      <w:bookmarkStart w:id="95" w:name="_Toc25049309"/>
      <w:r w:rsidRPr="00AA66CB">
        <w:rPr>
          <w:lang w:val="en-GB"/>
        </w:rPr>
        <w:t>Assessment</w:t>
      </w:r>
      <w:bookmarkEnd w:id="94"/>
      <w:bookmarkEnd w:id="95"/>
    </w:p>
    <w:p w14:paraId="63281CD9" w14:textId="77777777" w:rsidR="00EA23C9" w:rsidRPr="00AA66CB" w:rsidRDefault="00EA23C9" w:rsidP="00EA23C9">
      <w:pPr>
        <w:pStyle w:val="VCAAbody"/>
        <w:rPr>
          <w:lang w:val="en-GB"/>
        </w:rPr>
      </w:pPr>
      <w:r w:rsidRPr="00AA66CB">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4E7AB45" w14:textId="77777777" w:rsidR="00EA23C9" w:rsidRPr="00AA66CB" w:rsidRDefault="00EA23C9" w:rsidP="00EA23C9">
      <w:pPr>
        <w:pStyle w:val="VCAAbody"/>
        <w:rPr>
          <w:lang w:val="en-GB"/>
        </w:rPr>
      </w:pPr>
      <w:r w:rsidRPr="00AA66CB">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6A221E7" w14:textId="77777777" w:rsidR="00EA23C9" w:rsidRPr="00AA66CB" w:rsidRDefault="00EA23C9" w:rsidP="00EA23C9">
      <w:pPr>
        <w:pStyle w:val="VCAAbody"/>
        <w:rPr>
          <w:lang w:val="en-GB"/>
        </w:rPr>
      </w:pPr>
      <w:r w:rsidRPr="00AA66CB">
        <w:rPr>
          <w:lang w:val="en-GB"/>
        </w:rPr>
        <w:t>All assessments at Units 1 and 2 are school-based. Procedures for assessment of levels of achievement in Units 1 and 2 are a matter for school decision.</w:t>
      </w:r>
    </w:p>
    <w:p w14:paraId="64FB585B" w14:textId="77777777" w:rsidR="00EA23C9" w:rsidRPr="00AA66CB" w:rsidRDefault="00EA23C9" w:rsidP="00EA23C9">
      <w:pPr>
        <w:pStyle w:val="VCAAbody"/>
        <w:rPr>
          <w:lang w:val="en-GB"/>
        </w:rPr>
      </w:pPr>
      <w:r w:rsidRPr="00AA66CB">
        <w:rPr>
          <w:lang w:val="en-GB"/>
        </w:rPr>
        <w:t>For this unit students are required to demonstrate three outcomes. As a set these outcomes encompass the areas of study in the unit.</w:t>
      </w:r>
    </w:p>
    <w:p w14:paraId="1979992A" w14:textId="77777777" w:rsidR="00EA23C9" w:rsidRPr="00AA66CB" w:rsidRDefault="00EA23C9" w:rsidP="00EA23C9">
      <w:pPr>
        <w:pStyle w:val="VCAAbody"/>
        <w:rPr>
          <w:lang w:val="en-GB"/>
        </w:rPr>
      </w:pPr>
      <w:r w:rsidRPr="00AA66CB">
        <w:rPr>
          <w:lang w:val="en-GB"/>
        </w:rPr>
        <w:t>Suitable tasks for assessment in this unit may be selected from the following:</w:t>
      </w:r>
    </w:p>
    <w:p w14:paraId="68F5AEA1" w14:textId="77777777" w:rsidR="00EA23C9" w:rsidRPr="00AA66CB" w:rsidRDefault="00EA23C9" w:rsidP="001264E9">
      <w:pPr>
        <w:pStyle w:val="VCAAHeading5"/>
        <w:rPr>
          <w:lang w:val="en-GB"/>
        </w:rPr>
      </w:pPr>
      <w:r w:rsidRPr="00AA66CB">
        <w:rPr>
          <w:lang w:val="en-GB"/>
        </w:rPr>
        <w:t>Outcome 1</w:t>
      </w:r>
    </w:p>
    <w:p w14:paraId="3439568B" w14:textId="0781AE86" w:rsidR="00EA23C9" w:rsidRPr="00A37F46" w:rsidRDefault="00EA23C9" w:rsidP="00EA23C9">
      <w:pPr>
        <w:pStyle w:val="VCAAbullet"/>
        <w:spacing w:before="120" w:after="120"/>
        <w:contextualSpacing/>
      </w:pPr>
      <w:r w:rsidRPr="00A37F46">
        <w:t>Translation</w:t>
      </w:r>
      <w:r w:rsidR="00304F9D">
        <w:t>s</w:t>
      </w:r>
      <w:r w:rsidRPr="00A37F46">
        <w:t xml:space="preserve"> of seen passages of Latin</w:t>
      </w:r>
    </w:p>
    <w:p w14:paraId="16B9D63C" w14:textId="1510F47E" w:rsidR="00EA23C9" w:rsidRPr="00A37F46" w:rsidRDefault="00EA23C9" w:rsidP="00EA23C9">
      <w:pPr>
        <w:pStyle w:val="VCAAbullet"/>
        <w:spacing w:before="120" w:after="120"/>
        <w:contextualSpacing/>
      </w:pPr>
      <w:r w:rsidRPr="00A37F46">
        <w:t>Translation</w:t>
      </w:r>
      <w:r w:rsidR="00304F9D">
        <w:t>s</w:t>
      </w:r>
      <w:r w:rsidRPr="00A37F46">
        <w:t xml:space="preserve"> of unseen passages of Latin</w:t>
      </w:r>
    </w:p>
    <w:p w14:paraId="725C7710" w14:textId="77777777" w:rsidR="00EA23C9" w:rsidRPr="00D06113" w:rsidRDefault="00EA23C9" w:rsidP="00EA23C9">
      <w:pPr>
        <w:pStyle w:val="VCAAbullet"/>
        <w:spacing w:before="120" w:after="120"/>
        <w:contextualSpacing/>
      </w:pPr>
      <w:r w:rsidRPr="00D06113">
        <w:t>Manipulation exercises</w:t>
      </w:r>
    </w:p>
    <w:p w14:paraId="605094A6" w14:textId="77777777" w:rsidR="00EA23C9" w:rsidRPr="00D06113" w:rsidRDefault="00EA23C9" w:rsidP="00EA23C9">
      <w:pPr>
        <w:pStyle w:val="VCAAbullet"/>
        <w:spacing w:before="120" w:after="120"/>
        <w:contextualSpacing/>
      </w:pPr>
      <w:r w:rsidRPr="00D06113">
        <w:t>Responses to questions on a passage from an unseen text</w:t>
      </w:r>
    </w:p>
    <w:p w14:paraId="0E639D9E" w14:textId="77777777" w:rsidR="00EA23C9" w:rsidRPr="005A7557" w:rsidRDefault="00EA23C9" w:rsidP="00EA23C9">
      <w:pPr>
        <w:pStyle w:val="VCAAbullet"/>
        <w:spacing w:before="120" w:after="120"/>
        <w:contextualSpacing/>
      </w:pPr>
      <w:r w:rsidRPr="004D1512">
        <w:t>Identification and explanation of words which exemplify forms of accide</w:t>
      </w:r>
      <w:r w:rsidRPr="005A7557">
        <w:t>nce and syntax in a seen passage.</w:t>
      </w:r>
    </w:p>
    <w:p w14:paraId="1EA26CCC" w14:textId="77777777" w:rsidR="00EA23C9" w:rsidRPr="00AA66CB" w:rsidRDefault="00EA23C9" w:rsidP="001264E9">
      <w:pPr>
        <w:pStyle w:val="VCAAHeading5"/>
        <w:rPr>
          <w:lang w:val="en-GB"/>
        </w:rPr>
      </w:pPr>
      <w:r w:rsidRPr="00AA66CB">
        <w:rPr>
          <w:lang w:val="en-GB"/>
        </w:rPr>
        <w:t>Outcome 2</w:t>
      </w:r>
    </w:p>
    <w:p w14:paraId="5834A301" w14:textId="77777777" w:rsidR="00EA23C9" w:rsidRPr="00A37F46" w:rsidRDefault="00EA23C9" w:rsidP="00EA23C9">
      <w:pPr>
        <w:pStyle w:val="VCAAbullet"/>
        <w:spacing w:before="120" w:after="120"/>
        <w:contextualSpacing/>
      </w:pPr>
      <w:r w:rsidRPr="00A37F46">
        <w:t>Sets of questions on literary analysis</w:t>
      </w:r>
    </w:p>
    <w:p w14:paraId="765E2F7B" w14:textId="77777777" w:rsidR="00EA23C9" w:rsidRPr="00A37F46" w:rsidRDefault="00EA23C9" w:rsidP="00EA23C9">
      <w:pPr>
        <w:pStyle w:val="VCAAbullet"/>
        <w:spacing w:before="120" w:after="120"/>
        <w:contextualSpacing/>
      </w:pPr>
      <w:r w:rsidRPr="00A37F46">
        <w:t>A report on Roman society as presented by the Latin authors.</w:t>
      </w:r>
    </w:p>
    <w:p w14:paraId="165084E3" w14:textId="77777777" w:rsidR="00EA23C9" w:rsidRPr="00AA66CB" w:rsidRDefault="00EA23C9" w:rsidP="001264E9">
      <w:pPr>
        <w:pStyle w:val="VCAAHeading5"/>
        <w:rPr>
          <w:lang w:val="en-GB"/>
        </w:rPr>
      </w:pPr>
      <w:r w:rsidRPr="00AA66CB">
        <w:rPr>
          <w:lang w:val="en-GB"/>
        </w:rPr>
        <w:t>Outcome 3</w:t>
      </w:r>
    </w:p>
    <w:p w14:paraId="2A06AE0A" w14:textId="77777777" w:rsidR="00EA23C9" w:rsidRPr="00A37F46" w:rsidRDefault="00EA23C9" w:rsidP="00EA23C9">
      <w:pPr>
        <w:pStyle w:val="VCAAbullet"/>
        <w:spacing w:before="120" w:after="120"/>
        <w:contextualSpacing/>
      </w:pPr>
      <w:r w:rsidRPr="00A37F46">
        <w:t>Practice of scansion of hexameters</w:t>
      </w:r>
    </w:p>
    <w:p w14:paraId="5D4F8A9A" w14:textId="77777777" w:rsidR="00EA23C9" w:rsidRPr="00D06113" w:rsidRDefault="00EA23C9" w:rsidP="00EA23C9">
      <w:pPr>
        <w:pStyle w:val="VCAAbullet"/>
        <w:spacing w:before="120" w:after="120"/>
        <w:contextualSpacing/>
      </w:pPr>
      <w:r w:rsidRPr="00A37F46">
        <w:t xml:space="preserve">Written scansion of a passage of Latin </w:t>
      </w:r>
      <w:r w:rsidRPr="00D06113">
        <w:t>poetry</w:t>
      </w:r>
    </w:p>
    <w:p w14:paraId="4F850F09" w14:textId="77777777" w:rsidR="00EA23C9" w:rsidRPr="00D06113" w:rsidRDefault="00EA23C9" w:rsidP="00EA23C9">
      <w:pPr>
        <w:pStyle w:val="VCAAbullet"/>
        <w:spacing w:before="120" w:after="120"/>
        <w:contextualSpacing/>
      </w:pPr>
      <w:r w:rsidRPr="00D06113">
        <w:t>Reading aloud of Latin poetry with attention to metre.</w:t>
      </w:r>
    </w:p>
    <w:p w14:paraId="3E9EA4FC" w14:textId="77777777" w:rsidR="00EA23C9" w:rsidRPr="00AA66CB" w:rsidRDefault="00EA23C9" w:rsidP="00EA23C9">
      <w:pPr>
        <w:pStyle w:val="VCAAbody"/>
        <w:rPr>
          <w:lang w:val="en-GB"/>
        </w:rPr>
      </w:pPr>
      <w:r w:rsidRPr="00AA66CB">
        <w:rPr>
          <w:lang w:val="en-GB"/>
        </w:rPr>
        <w:t>Where teachers allow students to choose between tasks they must ensure that the tasks they set are of comparable scope and demand.</w:t>
      </w:r>
    </w:p>
    <w:p w14:paraId="25CB7080" w14:textId="77777777" w:rsidR="00EA23C9" w:rsidRPr="00A37F46" w:rsidRDefault="00EA23C9" w:rsidP="00EA23C9">
      <w:r w:rsidRPr="00A37F46">
        <w:br w:type="page"/>
      </w:r>
    </w:p>
    <w:p w14:paraId="08A7A71C" w14:textId="77777777" w:rsidR="00EA23C9" w:rsidRPr="00AA66CB" w:rsidRDefault="00EA23C9" w:rsidP="00EA23C9">
      <w:pPr>
        <w:pStyle w:val="VCAAHeading1"/>
        <w:rPr>
          <w:lang w:val="en-GB"/>
        </w:rPr>
      </w:pPr>
      <w:bookmarkStart w:id="96" w:name="_Toc9944023"/>
      <w:bookmarkStart w:id="97" w:name="_Toc25049310"/>
      <w:r w:rsidRPr="00AA66CB">
        <w:rPr>
          <w:lang w:val="en-GB"/>
        </w:rPr>
        <w:lastRenderedPageBreak/>
        <w:t>Unit 3: A Latin prose author or Latin poet</w:t>
      </w:r>
      <w:bookmarkEnd w:id="96"/>
      <w:bookmarkEnd w:id="97"/>
    </w:p>
    <w:p w14:paraId="22C29106" w14:textId="75F8C8FE" w:rsidR="00EA23C9" w:rsidRPr="00AA66CB" w:rsidRDefault="00EA23C9" w:rsidP="00EA23C9">
      <w:pPr>
        <w:pStyle w:val="VCAAbody"/>
        <w:rPr>
          <w:lang w:val="en-GB"/>
        </w:rPr>
      </w:pPr>
      <w:r w:rsidRPr="00AA66CB">
        <w:rPr>
          <w:lang w:val="en-GB"/>
        </w:rPr>
        <w:t>In this unit students study the work of a Latin prose author or Latin poet/s of a genre other than epic. They analyse and evaluate the literary quality of the chosen work. Student</w:t>
      </w:r>
      <w:r w:rsidR="006C3005">
        <w:rPr>
          <w:lang w:val="en-GB"/>
        </w:rPr>
        <w:t>s</w:t>
      </w:r>
      <w:r w:rsidRPr="00AA66CB">
        <w:rPr>
          <w:lang w:val="en-GB"/>
        </w:rPr>
        <w:t xml:space="preserve"> analyse and evaluate the links between the chosen work and the background of the Roman world, such as the author’s purpose in writing the work, as well as the author’s references to the historical, cultural and philosophical background and, if appropriate, to the mythological background. </w:t>
      </w:r>
    </w:p>
    <w:p w14:paraId="1D426155" w14:textId="77777777" w:rsidR="00EA23C9" w:rsidRPr="00AA66CB" w:rsidRDefault="00EA23C9" w:rsidP="00EA23C9">
      <w:pPr>
        <w:pStyle w:val="VCAAHeading2"/>
        <w:rPr>
          <w:lang w:val="en-GB"/>
        </w:rPr>
      </w:pPr>
      <w:bookmarkStart w:id="98" w:name="_Toc9944024"/>
      <w:bookmarkStart w:id="99" w:name="_Toc25049311"/>
      <w:r w:rsidRPr="00AA66CB">
        <w:rPr>
          <w:lang w:val="en-GB"/>
        </w:rPr>
        <w:t>Area of Study 1</w:t>
      </w:r>
      <w:bookmarkEnd w:id="98"/>
      <w:bookmarkEnd w:id="99"/>
    </w:p>
    <w:p w14:paraId="169CBEAA" w14:textId="77777777" w:rsidR="00EA23C9" w:rsidRPr="00AA66CB" w:rsidRDefault="00EA23C9" w:rsidP="00EA23C9">
      <w:pPr>
        <w:pStyle w:val="VCAAHeading3"/>
        <w:rPr>
          <w:lang w:val="en-GB"/>
        </w:rPr>
      </w:pPr>
      <w:bookmarkStart w:id="100" w:name="_Toc9944025"/>
      <w:bookmarkStart w:id="101" w:name="_Toc25049312"/>
      <w:r w:rsidRPr="00AA66CB">
        <w:rPr>
          <w:lang w:val="en-GB"/>
        </w:rPr>
        <w:t>A Latin prose author or poet/s of a genre other than epic</w:t>
      </w:r>
      <w:bookmarkEnd w:id="100"/>
      <w:bookmarkEnd w:id="101"/>
    </w:p>
    <w:p w14:paraId="164B4FDC" w14:textId="077DC717" w:rsidR="00EA23C9" w:rsidRPr="00AA66CB" w:rsidRDefault="006C3005" w:rsidP="00EA23C9">
      <w:pPr>
        <w:pStyle w:val="VCAAbody"/>
        <w:rPr>
          <w:lang w:val="en-GB"/>
        </w:rPr>
      </w:pPr>
      <w:r>
        <w:rPr>
          <w:lang w:val="en-GB"/>
        </w:rPr>
        <w:t>In t</w:t>
      </w:r>
      <w:r w:rsidR="00EA23C9" w:rsidRPr="00AA66CB">
        <w:rPr>
          <w:lang w:val="en-GB"/>
        </w:rPr>
        <w:t>his area of study</w:t>
      </w:r>
      <w:r>
        <w:rPr>
          <w:lang w:val="en-GB"/>
        </w:rPr>
        <w:t xml:space="preserve"> students</w:t>
      </w:r>
      <w:r w:rsidR="00EA23C9" w:rsidRPr="00AA66CB">
        <w:rPr>
          <w:lang w:val="en-GB"/>
        </w:rPr>
        <w:t xml:space="preserve"> concentrate on the work/s of a Latin prose author or poet/s of a genre other than epic. The work/s to be studied will be chosen by the teacher.</w:t>
      </w:r>
    </w:p>
    <w:p w14:paraId="62436511" w14:textId="77777777" w:rsidR="00EA23C9" w:rsidRPr="00AA66CB" w:rsidRDefault="00EA23C9" w:rsidP="00EA23C9">
      <w:pPr>
        <w:pStyle w:val="VCAAHeading3"/>
        <w:rPr>
          <w:lang w:val="en-GB"/>
        </w:rPr>
      </w:pPr>
      <w:bookmarkStart w:id="102" w:name="_Toc9944026"/>
      <w:bookmarkStart w:id="103" w:name="_Toc25049313"/>
      <w:r w:rsidRPr="00AA66CB">
        <w:rPr>
          <w:lang w:val="en-GB"/>
        </w:rPr>
        <w:t>Outcome 1</w:t>
      </w:r>
      <w:bookmarkEnd w:id="102"/>
      <w:bookmarkEnd w:id="103"/>
    </w:p>
    <w:p w14:paraId="4E891537" w14:textId="352C0C24" w:rsidR="00EA23C9" w:rsidRPr="00AA66CB" w:rsidRDefault="00EA23C9" w:rsidP="00EA23C9">
      <w:pPr>
        <w:pStyle w:val="VCAAbody"/>
        <w:rPr>
          <w:color w:val="auto"/>
          <w:lang w:val="en-GB"/>
        </w:rPr>
      </w:pPr>
      <w:r w:rsidRPr="00AA66CB">
        <w:rPr>
          <w:color w:val="auto"/>
          <w:lang w:val="en-GB"/>
        </w:rPr>
        <w:t xml:space="preserve">On completion of this unit the student should be able to demonstrate knowledge of accidence and syntax and understanding of </w:t>
      </w:r>
      <w:r w:rsidR="0046415C">
        <w:rPr>
          <w:color w:val="auto"/>
          <w:lang w:val="en-GB"/>
        </w:rPr>
        <w:t xml:space="preserve">the </w:t>
      </w:r>
      <w:r w:rsidRPr="00AA66CB">
        <w:rPr>
          <w:color w:val="auto"/>
          <w:lang w:val="en-GB"/>
        </w:rPr>
        <w:t xml:space="preserve">content, context and purpose of the chosen work. </w:t>
      </w:r>
    </w:p>
    <w:p w14:paraId="7BFFC93A" w14:textId="77777777" w:rsidR="00EA23C9" w:rsidRPr="00AA66CB" w:rsidRDefault="00EA23C9" w:rsidP="00EA23C9">
      <w:pPr>
        <w:pStyle w:val="VCAAbody"/>
        <w:rPr>
          <w:lang w:val="en-GB"/>
        </w:rPr>
      </w:pPr>
      <w:r w:rsidRPr="00AA66CB">
        <w:rPr>
          <w:lang w:val="en-GB"/>
        </w:rPr>
        <w:t>To achieve this outcome the student will draw on key knowledge and key skills outlined in Area of Study 1.</w:t>
      </w:r>
    </w:p>
    <w:p w14:paraId="1ED7A5A4" w14:textId="77777777" w:rsidR="00EA23C9" w:rsidRPr="00AA66CB" w:rsidRDefault="00EA23C9" w:rsidP="00EA23C9">
      <w:pPr>
        <w:pStyle w:val="VCAAHeading5"/>
        <w:rPr>
          <w:lang w:val="en-GB"/>
        </w:rPr>
      </w:pPr>
      <w:r w:rsidRPr="00AA66CB">
        <w:rPr>
          <w:lang w:val="en-GB"/>
        </w:rPr>
        <w:t>Key knowledge</w:t>
      </w:r>
    </w:p>
    <w:p w14:paraId="51FA49E3" w14:textId="77777777" w:rsidR="00EA23C9" w:rsidRPr="00A37F46" w:rsidRDefault="00EA23C9" w:rsidP="00EA23C9">
      <w:pPr>
        <w:pStyle w:val="VCAAbullet"/>
        <w:spacing w:before="120" w:after="120"/>
        <w:contextualSpacing/>
      </w:pPr>
      <w:r w:rsidRPr="00A37F46">
        <w:t>the content of the chosen work</w:t>
      </w:r>
    </w:p>
    <w:p w14:paraId="09F163FB" w14:textId="77777777" w:rsidR="00EA23C9" w:rsidRPr="00A37F46" w:rsidRDefault="00EA23C9" w:rsidP="00EA23C9">
      <w:pPr>
        <w:pStyle w:val="VCAAbullet"/>
        <w:spacing w:before="120" w:after="120"/>
        <w:contextualSpacing/>
      </w:pPr>
      <w:r w:rsidRPr="00A37F46">
        <w:t>a given passage within the context of the chosen work</w:t>
      </w:r>
    </w:p>
    <w:p w14:paraId="0C9557D9" w14:textId="77777777" w:rsidR="00EA23C9" w:rsidRPr="00D06113" w:rsidRDefault="00EA23C9" w:rsidP="00EA23C9">
      <w:pPr>
        <w:pStyle w:val="VCAAbullet"/>
        <w:spacing w:before="120" w:after="120"/>
        <w:contextualSpacing/>
      </w:pPr>
      <w:r w:rsidRPr="00D06113">
        <w:t>the author’s purpose in composing the chosen work</w:t>
      </w:r>
    </w:p>
    <w:p w14:paraId="5857D421" w14:textId="77777777" w:rsidR="00EA23C9" w:rsidRPr="00D06113" w:rsidRDefault="00EA23C9" w:rsidP="00EA23C9">
      <w:pPr>
        <w:pStyle w:val="VCAAbullet"/>
        <w:spacing w:before="120" w:after="120"/>
        <w:contextualSpacing/>
      </w:pPr>
      <w:r w:rsidRPr="00D06113">
        <w:t>the accidence and syntax of the chosen work</w:t>
      </w:r>
    </w:p>
    <w:p w14:paraId="3C71EDF3" w14:textId="77777777" w:rsidR="00EA23C9" w:rsidRPr="004D1512" w:rsidRDefault="00EA23C9" w:rsidP="00EA23C9">
      <w:pPr>
        <w:pStyle w:val="VCAAbullet"/>
        <w:spacing w:before="120" w:after="120"/>
        <w:contextualSpacing/>
      </w:pPr>
      <w:r w:rsidRPr="004D1512">
        <w:t>the historical, cultural, philosophical and mythological background of the chosen work.</w:t>
      </w:r>
    </w:p>
    <w:p w14:paraId="79C255B2" w14:textId="77777777" w:rsidR="00EA23C9" w:rsidRPr="00AA66CB" w:rsidRDefault="00EA23C9" w:rsidP="00EA23C9">
      <w:pPr>
        <w:pStyle w:val="VCAAHeading5"/>
        <w:rPr>
          <w:lang w:val="en-GB"/>
        </w:rPr>
      </w:pPr>
      <w:r w:rsidRPr="00AA66CB">
        <w:rPr>
          <w:lang w:val="en-GB"/>
        </w:rPr>
        <w:t>Key skills</w:t>
      </w:r>
    </w:p>
    <w:p w14:paraId="2F5E8660" w14:textId="77777777" w:rsidR="00EA23C9" w:rsidRPr="00A37F46" w:rsidRDefault="00EA23C9" w:rsidP="00EA23C9">
      <w:pPr>
        <w:pStyle w:val="VCAAbullet"/>
        <w:spacing w:before="120" w:after="120"/>
        <w:contextualSpacing/>
      </w:pPr>
      <w:r w:rsidRPr="00A37F46">
        <w:t>explain the content of a passage from the chosen work</w:t>
      </w:r>
    </w:p>
    <w:p w14:paraId="5855DC54" w14:textId="77777777" w:rsidR="00EA23C9" w:rsidRPr="00A37F46" w:rsidRDefault="00EA23C9" w:rsidP="00EA23C9">
      <w:pPr>
        <w:pStyle w:val="VCAAbullet"/>
        <w:spacing w:before="120" w:after="120"/>
        <w:contextualSpacing/>
        <w:rPr>
          <w:color w:val="auto"/>
        </w:rPr>
      </w:pPr>
      <w:r w:rsidRPr="00A37F46">
        <w:rPr>
          <w:color w:val="auto"/>
        </w:rPr>
        <w:t>identify and explain the accidence and syntax of the chosen work</w:t>
      </w:r>
    </w:p>
    <w:p w14:paraId="70F258FB" w14:textId="77777777" w:rsidR="00EA23C9" w:rsidRPr="00D06113" w:rsidRDefault="00EA23C9" w:rsidP="00EA23C9">
      <w:pPr>
        <w:pStyle w:val="VCAAbullet"/>
        <w:spacing w:before="120" w:after="120"/>
        <w:contextualSpacing/>
      </w:pPr>
      <w:r w:rsidRPr="00D06113">
        <w:t>relate the background of a passage from the chosen work to the content</w:t>
      </w:r>
    </w:p>
    <w:p w14:paraId="1C4C868D" w14:textId="77777777" w:rsidR="00EA23C9" w:rsidRPr="00D06113" w:rsidRDefault="00EA23C9" w:rsidP="00EA23C9">
      <w:pPr>
        <w:pStyle w:val="VCAAbullet"/>
        <w:spacing w:before="120" w:after="120"/>
        <w:contextualSpacing/>
      </w:pPr>
      <w:r w:rsidRPr="00D06113">
        <w:t>explain the relationship between a passage and the chosen work</w:t>
      </w:r>
    </w:p>
    <w:p w14:paraId="3ED2A252" w14:textId="77777777" w:rsidR="00EA23C9" w:rsidRPr="005A7557" w:rsidRDefault="00EA23C9" w:rsidP="00EA23C9">
      <w:pPr>
        <w:pStyle w:val="VCAAbullet"/>
        <w:spacing w:before="120" w:after="120"/>
        <w:contextualSpacing/>
      </w:pPr>
      <w:r w:rsidRPr="004D1512">
        <w:t>identify and explain the author’s pur</w:t>
      </w:r>
      <w:r w:rsidRPr="005A7557">
        <w:t>pose in composing the chosen work</w:t>
      </w:r>
    </w:p>
    <w:p w14:paraId="31A9E820" w14:textId="77777777" w:rsidR="00EA23C9" w:rsidRPr="00CD418C" w:rsidRDefault="00EA23C9" w:rsidP="00EA23C9">
      <w:pPr>
        <w:pStyle w:val="VCAAbullet"/>
        <w:spacing w:before="120" w:after="120"/>
        <w:contextualSpacing/>
      </w:pPr>
      <w:r w:rsidRPr="00CD418C">
        <w:t>explain the historical, cultural, philosophical and mythological background of the chosen work</w:t>
      </w:r>
    </w:p>
    <w:p w14:paraId="5E3AE046" w14:textId="77777777" w:rsidR="00EA23C9" w:rsidRPr="0021729C" w:rsidRDefault="00EA23C9" w:rsidP="00EA23C9">
      <w:pPr>
        <w:pStyle w:val="VCAAbullet"/>
        <w:spacing w:before="120" w:after="120"/>
        <w:contextualSpacing/>
      </w:pPr>
      <w:r w:rsidRPr="0021729C">
        <w:t>use analytical skills and critical thinking skills.</w:t>
      </w:r>
    </w:p>
    <w:p w14:paraId="46536327" w14:textId="77777777" w:rsidR="001264E9" w:rsidRPr="00304F9D" w:rsidRDefault="001264E9">
      <w:pPr>
        <w:rPr>
          <w:rFonts w:ascii="Arial" w:hAnsi="Arial" w:cs="Arial"/>
          <w:color w:val="0F7EB4"/>
          <w:sz w:val="40"/>
          <w:szCs w:val="28"/>
        </w:rPr>
      </w:pPr>
      <w:bookmarkStart w:id="104" w:name="_Toc9944027"/>
      <w:r w:rsidRPr="00304F9D">
        <w:br w:type="page"/>
      </w:r>
    </w:p>
    <w:p w14:paraId="01CA0D8E" w14:textId="757FE3CF" w:rsidR="00EA23C9" w:rsidRPr="00AA66CB" w:rsidRDefault="00EA23C9" w:rsidP="00EA23C9">
      <w:pPr>
        <w:pStyle w:val="VCAAHeading2"/>
        <w:rPr>
          <w:lang w:val="en-GB"/>
        </w:rPr>
      </w:pPr>
      <w:bookmarkStart w:id="105" w:name="_Toc25049314"/>
      <w:r w:rsidRPr="00AA66CB">
        <w:rPr>
          <w:lang w:val="en-GB"/>
        </w:rPr>
        <w:lastRenderedPageBreak/>
        <w:t>Area of Study 2</w:t>
      </w:r>
      <w:bookmarkEnd w:id="104"/>
      <w:bookmarkEnd w:id="105"/>
    </w:p>
    <w:p w14:paraId="3F76B33D" w14:textId="77777777" w:rsidR="00EA23C9" w:rsidRPr="00AA66CB" w:rsidRDefault="00EA23C9" w:rsidP="00EA23C9">
      <w:pPr>
        <w:pStyle w:val="VCAAHeading3"/>
        <w:rPr>
          <w:lang w:val="en-GB"/>
        </w:rPr>
      </w:pPr>
      <w:bookmarkStart w:id="106" w:name="_Toc9944028"/>
      <w:bookmarkStart w:id="107" w:name="_Toc25049315"/>
      <w:r w:rsidRPr="00AA66CB">
        <w:rPr>
          <w:lang w:val="en-GB"/>
        </w:rPr>
        <w:t>Unseen translation</w:t>
      </w:r>
      <w:bookmarkEnd w:id="106"/>
      <w:bookmarkEnd w:id="107"/>
    </w:p>
    <w:p w14:paraId="47C6FCE9" w14:textId="7EB83C03" w:rsidR="00EA23C9" w:rsidRPr="00AA66CB" w:rsidRDefault="0046415C" w:rsidP="00EA23C9">
      <w:pPr>
        <w:pStyle w:val="VCAAbody"/>
        <w:rPr>
          <w:lang w:val="en-GB"/>
        </w:rPr>
      </w:pPr>
      <w:r>
        <w:rPr>
          <w:lang w:val="en-GB"/>
        </w:rPr>
        <w:t>In t</w:t>
      </w:r>
      <w:r w:rsidR="00EA23C9" w:rsidRPr="00AA66CB">
        <w:rPr>
          <w:lang w:val="en-GB"/>
        </w:rPr>
        <w:t xml:space="preserve">his area of study </w:t>
      </w:r>
      <w:r>
        <w:rPr>
          <w:lang w:val="en-GB"/>
        </w:rPr>
        <w:t>students focus</w:t>
      </w:r>
      <w:r w:rsidRPr="00AA66CB">
        <w:rPr>
          <w:lang w:val="en-GB"/>
        </w:rPr>
        <w:t xml:space="preserve"> </w:t>
      </w:r>
      <w:r w:rsidR="00EA23C9" w:rsidRPr="00AA66CB">
        <w:rPr>
          <w:lang w:val="en-GB"/>
        </w:rPr>
        <w:t xml:space="preserve">on the translation of unseen passages of Latin. </w:t>
      </w:r>
    </w:p>
    <w:p w14:paraId="37E147A5" w14:textId="77777777" w:rsidR="00EA23C9" w:rsidRPr="00AA66CB" w:rsidRDefault="00EA23C9" w:rsidP="00EA23C9">
      <w:pPr>
        <w:pStyle w:val="VCAAHeading3"/>
        <w:rPr>
          <w:lang w:val="en-GB"/>
        </w:rPr>
      </w:pPr>
      <w:bookmarkStart w:id="108" w:name="_Toc9944029"/>
      <w:bookmarkStart w:id="109" w:name="_Toc25049316"/>
      <w:r w:rsidRPr="00AA66CB">
        <w:rPr>
          <w:lang w:val="en-GB"/>
        </w:rPr>
        <w:t>Outcome 2</w:t>
      </w:r>
      <w:bookmarkEnd w:id="108"/>
      <w:bookmarkEnd w:id="109"/>
    </w:p>
    <w:p w14:paraId="588645FA" w14:textId="0A80904F" w:rsidR="00EA23C9" w:rsidRPr="00AA66CB" w:rsidRDefault="00EA23C9" w:rsidP="00EA23C9">
      <w:pPr>
        <w:pStyle w:val="VCAAbody"/>
        <w:rPr>
          <w:color w:val="auto"/>
          <w:lang w:val="en-GB"/>
        </w:rPr>
      </w:pPr>
      <w:r w:rsidRPr="00AA66CB">
        <w:rPr>
          <w:color w:val="auto"/>
          <w:lang w:val="en-GB"/>
        </w:rPr>
        <w:t xml:space="preserve">On completion of this unit the student should be able to translate an unseen passage from a Latin prose author. </w:t>
      </w:r>
    </w:p>
    <w:p w14:paraId="32377B23" w14:textId="77777777" w:rsidR="00EA23C9" w:rsidRPr="00AA66CB" w:rsidRDefault="00EA23C9" w:rsidP="00EA23C9">
      <w:pPr>
        <w:pStyle w:val="VCAAbody"/>
        <w:rPr>
          <w:lang w:val="en-GB"/>
        </w:rPr>
      </w:pPr>
      <w:r w:rsidRPr="00AA66CB">
        <w:rPr>
          <w:lang w:val="en-GB"/>
        </w:rPr>
        <w:t>To achieve this outcome the student will draw on key knowledge and key skills outlined in Area of Study 2.</w:t>
      </w:r>
    </w:p>
    <w:p w14:paraId="157BB619" w14:textId="77777777" w:rsidR="00EA23C9" w:rsidRPr="00AA66CB" w:rsidRDefault="00EA23C9" w:rsidP="00EA23C9">
      <w:pPr>
        <w:pStyle w:val="VCAAHeading5"/>
        <w:rPr>
          <w:lang w:val="en-GB"/>
        </w:rPr>
      </w:pPr>
      <w:r w:rsidRPr="00AA66CB">
        <w:rPr>
          <w:lang w:val="en-GB"/>
        </w:rPr>
        <w:t>Key knowledge</w:t>
      </w:r>
    </w:p>
    <w:p w14:paraId="4605A264" w14:textId="77777777" w:rsidR="00EA23C9" w:rsidRPr="00A37F46" w:rsidRDefault="00EA23C9" w:rsidP="00EA23C9">
      <w:pPr>
        <w:pStyle w:val="VCAAbullet"/>
        <w:spacing w:before="120" w:after="120"/>
        <w:contextualSpacing/>
      </w:pPr>
      <w:r w:rsidRPr="00A37F46">
        <w:t>the structure of Latin prose writing</w:t>
      </w:r>
    </w:p>
    <w:p w14:paraId="6133B0D7" w14:textId="77777777" w:rsidR="00EA23C9" w:rsidRPr="00A37F46" w:rsidRDefault="00EA23C9" w:rsidP="00EA23C9">
      <w:pPr>
        <w:pStyle w:val="VCAAbullet"/>
        <w:spacing w:before="120" w:after="120"/>
        <w:contextualSpacing/>
      </w:pPr>
      <w:r w:rsidRPr="00A37F46">
        <w:t>the prescribed grammar, both accidence and syntax</w:t>
      </w:r>
    </w:p>
    <w:p w14:paraId="17141222" w14:textId="77777777" w:rsidR="00EA23C9" w:rsidRPr="00D06113" w:rsidRDefault="00EA23C9" w:rsidP="00EA23C9">
      <w:pPr>
        <w:pStyle w:val="VCAAbullet"/>
        <w:spacing w:before="120" w:after="120"/>
        <w:contextualSpacing/>
      </w:pPr>
      <w:r w:rsidRPr="00D06113">
        <w:t>Latin vocabulary.</w:t>
      </w:r>
    </w:p>
    <w:p w14:paraId="780856A6" w14:textId="77777777" w:rsidR="00EA23C9" w:rsidRPr="00AA66CB" w:rsidRDefault="00EA23C9" w:rsidP="00EA23C9">
      <w:pPr>
        <w:pStyle w:val="VCAAHeading5"/>
        <w:rPr>
          <w:lang w:val="en-GB"/>
        </w:rPr>
      </w:pPr>
      <w:r w:rsidRPr="00AA66CB">
        <w:rPr>
          <w:lang w:val="en-GB"/>
        </w:rPr>
        <w:t>Key skills</w:t>
      </w:r>
    </w:p>
    <w:p w14:paraId="72F11643" w14:textId="77777777" w:rsidR="00EA23C9" w:rsidRPr="00A37F46" w:rsidRDefault="00EA23C9" w:rsidP="00EA23C9">
      <w:pPr>
        <w:pStyle w:val="VCAAbullet"/>
        <w:spacing w:before="120" w:after="120"/>
        <w:contextualSpacing/>
      </w:pPr>
      <w:r w:rsidRPr="00A37F46">
        <w:t>convey the author’s meaning in fluent English</w:t>
      </w:r>
    </w:p>
    <w:p w14:paraId="25F00133" w14:textId="77777777" w:rsidR="00EA23C9" w:rsidRPr="00D06113" w:rsidRDefault="00EA23C9" w:rsidP="00EA23C9">
      <w:pPr>
        <w:pStyle w:val="VCAAbullet"/>
        <w:spacing w:before="120" w:after="120"/>
        <w:contextualSpacing/>
      </w:pPr>
      <w:r w:rsidRPr="00A37F46">
        <w:t>identify and translate Latin gramm</w:t>
      </w:r>
      <w:r w:rsidRPr="00D06113">
        <w:t>atical constructions accurately</w:t>
      </w:r>
    </w:p>
    <w:p w14:paraId="036ADAEC" w14:textId="77777777" w:rsidR="00EA23C9" w:rsidRPr="00D06113" w:rsidRDefault="00EA23C9" w:rsidP="00EA23C9">
      <w:pPr>
        <w:pStyle w:val="VCAAbullet"/>
        <w:spacing w:before="120" w:after="120"/>
        <w:contextualSpacing/>
      </w:pPr>
      <w:r w:rsidRPr="00D06113">
        <w:t>provide fluent English equivalents for Latin idioms and expressions</w:t>
      </w:r>
    </w:p>
    <w:p w14:paraId="355D3799" w14:textId="77777777" w:rsidR="00EA23C9" w:rsidRPr="004D1512" w:rsidRDefault="00EA23C9" w:rsidP="00EA23C9">
      <w:pPr>
        <w:pStyle w:val="VCAAbullet"/>
        <w:spacing w:before="120" w:after="120"/>
        <w:contextualSpacing/>
      </w:pPr>
      <w:r w:rsidRPr="004D1512">
        <w:t>use the most appropriate meaning of Latin words for their context</w:t>
      </w:r>
    </w:p>
    <w:p w14:paraId="542AB455" w14:textId="77777777" w:rsidR="00EA23C9" w:rsidRPr="005A7557" w:rsidRDefault="00EA23C9" w:rsidP="00EA23C9">
      <w:pPr>
        <w:pStyle w:val="VCAAbullet"/>
        <w:spacing w:before="120" w:after="120"/>
        <w:contextualSpacing/>
      </w:pPr>
      <w:r w:rsidRPr="005A7557">
        <w:t>use analytical skills.</w:t>
      </w:r>
    </w:p>
    <w:p w14:paraId="05551339" w14:textId="65FC106A" w:rsidR="00EA23C9" w:rsidRPr="00AA66CB" w:rsidRDefault="00EA23C9" w:rsidP="00EA23C9">
      <w:pPr>
        <w:pStyle w:val="VCAAHeading2"/>
        <w:rPr>
          <w:lang w:val="en-GB"/>
        </w:rPr>
      </w:pPr>
      <w:bookmarkStart w:id="110" w:name="_Toc9944030"/>
      <w:bookmarkStart w:id="111" w:name="_Toc25049317"/>
      <w:r w:rsidRPr="00AA66CB">
        <w:rPr>
          <w:lang w:val="en-GB"/>
        </w:rPr>
        <w:t>School</w:t>
      </w:r>
      <w:r w:rsidR="005B22A6">
        <w:rPr>
          <w:lang w:val="en-GB"/>
        </w:rPr>
        <w:t>-</w:t>
      </w:r>
      <w:r w:rsidRPr="00AA66CB">
        <w:rPr>
          <w:lang w:val="en-GB"/>
        </w:rPr>
        <w:t>based assessment</w:t>
      </w:r>
      <w:bookmarkEnd w:id="110"/>
      <w:bookmarkEnd w:id="111"/>
    </w:p>
    <w:p w14:paraId="2BCF2C3A" w14:textId="77777777" w:rsidR="00EA23C9" w:rsidRPr="00AA66CB" w:rsidRDefault="00EA23C9" w:rsidP="00EA23C9">
      <w:pPr>
        <w:pStyle w:val="VCAAHeading3"/>
        <w:rPr>
          <w:lang w:val="en-GB"/>
        </w:rPr>
      </w:pPr>
      <w:bookmarkStart w:id="112" w:name="_Toc9944031"/>
      <w:bookmarkStart w:id="113" w:name="_Toc25049318"/>
      <w:r w:rsidRPr="00AA66CB">
        <w:rPr>
          <w:lang w:val="en-GB"/>
        </w:rPr>
        <w:t>Satisfactory completion</w:t>
      </w:r>
      <w:bookmarkEnd w:id="112"/>
      <w:bookmarkEnd w:id="113"/>
    </w:p>
    <w:p w14:paraId="45E08197" w14:textId="77777777" w:rsidR="00EA23C9" w:rsidRPr="00AA66CB" w:rsidRDefault="00EA23C9" w:rsidP="00EA23C9">
      <w:pPr>
        <w:pStyle w:val="VCAAbody"/>
        <w:rPr>
          <w:lang w:val="en-GB"/>
        </w:rPr>
      </w:pPr>
      <w:r w:rsidRPr="00AA66CB">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0D8537F" w14:textId="77777777" w:rsidR="00EA23C9" w:rsidRPr="00AA66CB" w:rsidRDefault="00EA23C9" w:rsidP="00EA23C9">
      <w:pPr>
        <w:pStyle w:val="VCAAbody"/>
        <w:rPr>
          <w:lang w:val="en-GB"/>
        </w:rPr>
      </w:pPr>
      <w:r w:rsidRPr="00AA66CB">
        <w:rPr>
          <w:lang w:val="en-GB"/>
        </w:rPr>
        <w:t>The areas of study and key knowledge and key skills listed for the outcomes should be used for course design and the development of learning activities and assessment tasks.</w:t>
      </w:r>
    </w:p>
    <w:p w14:paraId="16082095" w14:textId="77777777" w:rsidR="00EA23C9" w:rsidRPr="00AA66CB" w:rsidRDefault="00EA23C9" w:rsidP="00EA23C9">
      <w:pPr>
        <w:pStyle w:val="VCAAHeading4"/>
        <w:rPr>
          <w:lang w:val="en-GB"/>
        </w:rPr>
      </w:pPr>
      <w:r w:rsidRPr="00AA66CB">
        <w:rPr>
          <w:lang w:val="en-GB"/>
        </w:rPr>
        <w:t>Assessment of levels of achievement</w:t>
      </w:r>
    </w:p>
    <w:p w14:paraId="50D6A7C1" w14:textId="77777777" w:rsidR="00EA23C9" w:rsidRPr="00AA66CB" w:rsidRDefault="00EA23C9" w:rsidP="00EA23C9">
      <w:pPr>
        <w:pStyle w:val="VCAAbody"/>
        <w:rPr>
          <w:lang w:val="en-GB"/>
        </w:rPr>
      </w:pPr>
      <w:r w:rsidRPr="00AA66CB">
        <w:rPr>
          <w:lang w:val="en-GB"/>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5EE76B9" w14:textId="77777777" w:rsidR="00EA23C9" w:rsidRPr="00AA66CB" w:rsidRDefault="00EA23C9" w:rsidP="00EA23C9">
      <w:pPr>
        <w:pStyle w:val="VCAAbody"/>
        <w:rPr>
          <w:lang w:val="en-GB"/>
        </w:rPr>
      </w:pPr>
      <w:r w:rsidRPr="00AA66CB">
        <w:rPr>
          <w:lang w:val="en-GB"/>
        </w:rPr>
        <w:t xml:space="preserve">Where teachers provide a range of options for the same School-assessed Coursework task, they should ensure that the options are of comparable scope and demand. </w:t>
      </w:r>
    </w:p>
    <w:p w14:paraId="384D685B" w14:textId="77777777" w:rsidR="00EA23C9" w:rsidRPr="00AA66CB" w:rsidRDefault="00EA23C9" w:rsidP="00EA23C9">
      <w:pPr>
        <w:pStyle w:val="VCAAbody"/>
        <w:rPr>
          <w:rFonts w:ascii="HelveticaNeue LT 55 Roman" w:hAnsi="HelveticaNeue LT 55 Roman" w:cs="HelveticaNeue LT 55 Roman"/>
          <w:lang w:val="en-GB"/>
        </w:rPr>
      </w:pPr>
      <w:r w:rsidRPr="00AA66CB">
        <w:rPr>
          <w:lang w:val="en-GB"/>
        </w:rPr>
        <w:lastRenderedPageBreak/>
        <w:t xml:space="preserve">The types and range of forms of School-assessed Coursework for the outcomes are prescribed within the study design. The VCAA publishes </w:t>
      </w:r>
      <w:r w:rsidRPr="00AA66CB">
        <w:rPr>
          <w:i/>
          <w:iCs/>
          <w:lang w:val="en-GB"/>
        </w:rPr>
        <w:t>Advice for teachers</w:t>
      </w:r>
      <w:r w:rsidRPr="00AA66CB">
        <w:rPr>
          <w:lang w:val="en-GB"/>
        </w:rPr>
        <w:t xml:space="preserve"> for this study, which includes advice on the design of assessment tasks and the assessment of student work for a level of achievement.</w:t>
      </w:r>
      <w:r w:rsidRPr="00AA66CB">
        <w:rPr>
          <w:rFonts w:ascii="HelveticaNeue LT 55 Roman" w:hAnsi="HelveticaNeue LT 55 Roman" w:cs="HelveticaNeue LT 55 Roman"/>
          <w:lang w:val="en-GB"/>
        </w:rPr>
        <w:t xml:space="preserve"> </w:t>
      </w:r>
    </w:p>
    <w:p w14:paraId="0CA93A09" w14:textId="77777777" w:rsidR="00EA23C9" w:rsidRPr="00AA66CB" w:rsidRDefault="00EA23C9" w:rsidP="00EA23C9">
      <w:pPr>
        <w:pStyle w:val="VCAAbody"/>
        <w:rPr>
          <w:lang w:val="en-GB"/>
        </w:rPr>
      </w:pPr>
      <w:r w:rsidRPr="00AA66CB">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53242FFA" w14:textId="77777777" w:rsidR="00EA23C9" w:rsidRPr="00AA66CB" w:rsidRDefault="00EA23C9" w:rsidP="00EA23C9">
      <w:pPr>
        <w:pStyle w:val="VCAAHeading4"/>
        <w:rPr>
          <w:lang w:val="en-GB"/>
        </w:rPr>
      </w:pPr>
      <w:r w:rsidRPr="00AA66CB">
        <w:rPr>
          <w:lang w:val="en-GB"/>
        </w:rPr>
        <w:t>Contribution to final assessment</w:t>
      </w:r>
    </w:p>
    <w:p w14:paraId="2E517951" w14:textId="77777777" w:rsidR="00EA23C9" w:rsidRPr="00AA66CB" w:rsidRDefault="00EA23C9" w:rsidP="00EA23C9">
      <w:pPr>
        <w:pStyle w:val="VCAAbody"/>
        <w:spacing w:after="240"/>
        <w:rPr>
          <w:lang w:val="en-GB"/>
        </w:rPr>
      </w:pPr>
      <w:r w:rsidRPr="00AA66CB">
        <w:rPr>
          <w:lang w:val="en-GB"/>
        </w:rPr>
        <w:t>School-assessed Coursework for Unit 3 will contribute 25 per cent to the study score.</w:t>
      </w:r>
    </w:p>
    <w:tbl>
      <w:tblPr>
        <w:tblW w:w="0" w:type="auto"/>
        <w:tblLook w:val="04A0" w:firstRow="1" w:lastRow="0" w:firstColumn="1" w:lastColumn="0" w:noHBand="0" w:noVBand="1"/>
      </w:tblPr>
      <w:tblGrid>
        <w:gridCol w:w="3499"/>
        <w:gridCol w:w="2037"/>
        <w:gridCol w:w="3252"/>
      </w:tblGrid>
      <w:tr w:rsidR="00EA23C9" w:rsidRPr="00245503" w14:paraId="4D12CC62" w14:textId="77777777" w:rsidTr="001264E9">
        <w:tc>
          <w:tcPr>
            <w:tcW w:w="3607" w:type="dxa"/>
            <w:tcBorders>
              <w:top w:val="single" w:sz="2" w:space="0" w:color="auto"/>
              <w:left w:val="nil"/>
              <w:bottom w:val="single" w:sz="2" w:space="0" w:color="auto"/>
              <w:right w:val="nil"/>
            </w:tcBorders>
          </w:tcPr>
          <w:p w14:paraId="06A7D6B2" w14:textId="77777777" w:rsidR="00EA23C9" w:rsidRPr="00AA66CB" w:rsidRDefault="00EA23C9" w:rsidP="00EA23C9">
            <w:pPr>
              <w:pStyle w:val="VCAAtablecondensedheading"/>
              <w:rPr>
                <w:b/>
                <w:sz w:val="20"/>
                <w:szCs w:val="20"/>
                <w:lang w:val="en-GB"/>
              </w:rPr>
            </w:pPr>
            <w:r w:rsidRPr="00AA66CB">
              <w:rPr>
                <w:b/>
                <w:sz w:val="20"/>
                <w:szCs w:val="20"/>
                <w:lang w:val="en-GB"/>
              </w:rPr>
              <w:t>Outcomes</w:t>
            </w:r>
          </w:p>
        </w:tc>
        <w:tc>
          <w:tcPr>
            <w:tcW w:w="2091" w:type="dxa"/>
            <w:tcBorders>
              <w:top w:val="single" w:sz="2" w:space="0" w:color="auto"/>
              <w:left w:val="nil"/>
              <w:bottom w:val="single" w:sz="2" w:space="0" w:color="auto"/>
              <w:right w:val="nil"/>
            </w:tcBorders>
          </w:tcPr>
          <w:p w14:paraId="6FE41BF7" w14:textId="77777777" w:rsidR="00EA23C9" w:rsidRPr="00AA66CB" w:rsidRDefault="00EA23C9" w:rsidP="00EA23C9">
            <w:pPr>
              <w:pStyle w:val="VCAAtablecondensedheading"/>
              <w:jc w:val="center"/>
              <w:rPr>
                <w:b/>
                <w:sz w:val="20"/>
                <w:szCs w:val="20"/>
                <w:lang w:val="en-GB"/>
              </w:rPr>
            </w:pPr>
            <w:r w:rsidRPr="00AA66CB">
              <w:rPr>
                <w:b/>
                <w:sz w:val="20"/>
                <w:szCs w:val="20"/>
                <w:lang w:val="en-GB"/>
              </w:rPr>
              <w:t>Marks allocated</w:t>
            </w:r>
          </w:p>
        </w:tc>
        <w:tc>
          <w:tcPr>
            <w:tcW w:w="3329" w:type="dxa"/>
            <w:tcBorders>
              <w:top w:val="single" w:sz="2" w:space="0" w:color="auto"/>
              <w:left w:val="nil"/>
              <w:bottom w:val="single" w:sz="2" w:space="0" w:color="auto"/>
              <w:right w:val="nil"/>
            </w:tcBorders>
          </w:tcPr>
          <w:p w14:paraId="1D11C081" w14:textId="77777777" w:rsidR="00EA23C9" w:rsidRPr="00AA66CB" w:rsidRDefault="00EA23C9" w:rsidP="00EA23C9">
            <w:pPr>
              <w:pStyle w:val="VCAAtablecondensedheading"/>
              <w:rPr>
                <w:b/>
                <w:sz w:val="20"/>
                <w:szCs w:val="20"/>
                <w:lang w:val="en-GB"/>
              </w:rPr>
            </w:pPr>
            <w:r w:rsidRPr="00AA66CB">
              <w:rPr>
                <w:b/>
                <w:sz w:val="20"/>
                <w:szCs w:val="20"/>
                <w:lang w:val="en-GB"/>
              </w:rPr>
              <w:t>Assessment tasks</w:t>
            </w:r>
          </w:p>
        </w:tc>
      </w:tr>
      <w:tr w:rsidR="00EA23C9" w:rsidRPr="00245503" w14:paraId="681BEF63" w14:textId="77777777" w:rsidTr="001264E9">
        <w:tc>
          <w:tcPr>
            <w:tcW w:w="3607" w:type="dxa"/>
            <w:tcBorders>
              <w:top w:val="single" w:sz="2" w:space="0" w:color="auto"/>
              <w:left w:val="nil"/>
              <w:bottom w:val="nil"/>
              <w:right w:val="nil"/>
            </w:tcBorders>
          </w:tcPr>
          <w:p w14:paraId="6537BC4B" w14:textId="77777777" w:rsidR="00EA23C9" w:rsidRPr="00AA66CB" w:rsidRDefault="00EA23C9" w:rsidP="001264E9">
            <w:pPr>
              <w:pStyle w:val="VCAAtablecondensed"/>
              <w:spacing w:before="120" w:after="0"/>
              <w:rPr>
                <w:b/>
                <w:sz w:val="20"/>
                <w:szCs w:val="20"/>
                <w:lang w:val="en-GB"/>
              </w:rPr>
            </w:pPr>
            <w:r w:rsidRPr="00AA66CB">
              <w:rPr>
                <w:b/>
                <w:sz w:val="20"/>
                <w:szCs w:val="20"/>
                <w:lang w:val="en-GB"/>
              </w:rPr>
              <w:t>Outcome 1</w:t>
            </w:r>
          </w:p>
          <w:p w14:paraId="263F6A48" w14:textId="2F9124F6" w:rsidR="00EA23C9" w:rsidRPr="00AA66CB" w:rsidRDefault="00EA23C9" w:rsidP="001264E9">
            <w:pPr>
              <w:pStyle w:val="VCAAbody"/>
              <w:spacing w:before="80"/>
              <w:rPr>
                <w:rFonts w:ascii="Arial Narrow" w:hAnsi="Arial Narrow"/>
                <w:color w:val="auto"/>
                <w:szCs w:val="20"/>
                <w:lang w:val="en-GB"/>
              </w:rPr>
            </w:pPr>
            <w:r w:rsidRPr="00AA66CB">
              <w:rPr>
                <w:rFonts w:ascii="Arial Narrow" w:hAnsi="Arial Narrow"/>
                <w:color w:val="auto"/>
                <w:szCs w:val="20"/>
                <w:lang w:val="en-GB"/>
              </w:rPr>
              <w:t xml:space="preserve">Demonstrate knowledge of accidence and syntax and understanding of </w:t>
            </w:r>
            <w:r w:rsidR="008B4807">
              <w:rPr>
                <w:rFonts w:ascii="Arial Narrow" w:hAnsi="Arial Narrow"/>
                <w:color w:val="auto"/>
                <w:szCs w:val="20"/>
                <w:lang w:val="en-GB"/>
              </w:rPr>
              <w:t xml:space="preserve">the </w:t>
            </w:r>
            <w:r w:rsidRPr="00AA66CB">
              <w:rPr>
                <w:rFonts w:ascii="Arial Narrow" w:hAnsi="Arial Narrow"/>
                <w:color w:val="auto"/>
                <w:szCs w:val="20"/>
                <w:lang w:val="en-GB"/>
              </w:rPr>
              <w:t xml:space="preserve">content, context and purpose </w:t>
            </w:r>
            <w:r w:rsidR="00166AD4">
              <w:rPr>
                <w:rFonts w:ascii="Arial Narrow" w:hAnsi="Arial Narrow"/>
                <w:color w:val="auto"/>
                <w:szCs w:val="20"/>
                <w:lang w:val="en-GB"/>
              </w:rPr>
              <w:t>of the chosen work</w:t>
            </w:r>
            <w:r w:rsidRPr="00AA66CB">
              <w:rPr>
                <w:rFonts w:ascii="Arial Narrow" w:hAnsi="Arial Narrow"/>
                <w:color w:val="auto"/>
                <w:szCs w:val="20"/>
                <w:lang w:val="en-GB"/>
              </w:rPr>
              <w:t>.</w:t>
            </w:r>
          </w:p>
        </w:tc>
        <w:tc>
          <w:tcPr>
            <w:tcW w:w="2091" w:type="dxa"/>
            <w:tcBorders>
              <w:top w:val="single" w:sz="2" w:space="0" w:color="auto"/>
              <w:left w:val="nil"/>
              <w:bottom w:val="nil"/>
              <w:right w:val="nil"/>
            </w:tcBorders>
          </w:tcPr>
          <w:p w14:paraId="69DD083F" w14:textId="3418F4A0" w:rsidR="00EA23C9" w:rsidRPr="00AA66CB" w:rsidRDefault="00EA23C9" w:rsidP="001A6521">
            <w:pPr>
              <w:pStyle w:val="VCAAtablecondensed"/>
              <w:spacing w:before="800"/>
              <w:jc w:val="center"/>
              <w:rPr>
                <w:b/>
                <w:sz w:val="20"/>
                <w:szCs w:val="20"/>
                <w:lang w:val="en-GB"/>
              </w:rPr>
            </w:pPr>
            <w:r w:rsidRPr="00AA66CB">
              <w:rPr>
                <w:b/>
                <w:sz w:val="20"/>
                <w:szCs w:val="20"/>
                <w:lang w:val="en-GB"/>
              </w:rPr>
              <w:t>25</w:t>
            </w:r>
          </w:p>
        </w:tc>
        <w:tc>
          <w:tcPr>
            <w:tcW w:w="3329" w:type="dxa"/>
            <w:tcBorders>
              <w:top w:val="single" w:sz="2" w:space="0" w:color="auto"/>
              <w:left w:val="nil"/>
              <w:bottom w:val="nil"/>
              <w:right w:val="nil"/>
            </w:tcBorders>
          </w:tcPr>
          <w:p w14:paraId="5F924CA6" w14:textId="77777777" w:rsidR="00EA23C9" w:rsidRPr="00AA66CB" w:rsidRDefault="00EA23C9" w:rsidP="001264E9">
            <w:pPr>
              <w:pStyle w:val="VCAAtablecondensed"/>
              <w:numPr>
                <w:ilvl w:val="0"/>
                <w:numId w:val="21"/>
              </w:numPr>
              <w:spacing w:before="120" w:after="0"/>
              <w:ind w:left="427" w:hanging="425"/>
              <w:rPr>
                <w:sz w:val="20"/>
                <w:szCs w:val="20"/>
                <w:lang w:val="en-GB"/>
              </w:rPr>
            </w:pPr>
            <w:r w:rsidRPr="00AA66CB">
              <w:rPr>
                <w:sz w:val="20"/>
                <w:szCs w:val="20"/>
                <w:lang w:val="en-GB"/>
              </w:rPr>
              <w:t xml:space="preserve">Identification of accidence and syntax of words from a seen passage of approximately 200 words. </w:t>
            </w:r>
          </w:p>
          <w:p w14:paraId="0A936E80" w14:textId="60FDEC5F" w:rsidR="00EA23C9" w:rsidRPr="00AA66CB" w:rsidRDefault="005B22A6" w:rsidP="001264E9">
            <w:pPr>
              <w:pStyle w:val="VCAAtablecondensed"/>
              <w:spacing w:before="60" w:after="0"/>
              <w:rPr>
                <w:sz w:val="20"/>
                <w:szCs w:val="20"/>
                <w:lang w:val="en-GB"/>
              </w:rPr>
            </w:pPr>
            <w:r>
              <w:rPr>
                <w:sz w:val="20"/>
                <w:szCs w:val="20"/>
                <w:lang w:val="en-GB"/>
              </w:rPr>
              <w:t>AND</w:t>
            </w:r>
          </w:p>
          <w:p w14:paraId="5502D115" w14:textId="475CCECA" w:rsidR="00EA23C9" w:rsidRPr="00AA66CB" w:rsidRDefault="00EA23C9" w:rsidP="001264E9">
            <w:pPr>
              <w:pStyle w:val="VCAAtablecondensed"/>
              <w:numPr>
                <w:ilvl w:val="0"/>
                <w:numId w:val="21"/>
              </w:numPr>
              <w:spacing w:before="60"/>
              <w:ind w:left="427" w:hanging="427"/>
              <w:rPr>
                <w:sz w:val="20"/>
                <w:szCs w:val="20"/>
                <w:lang w:val="en-GB"/>
              </w:rPr>
            </w:pPr>
            <w:r w:rsidRPr="00AA66CB">
              <w:rPr>
                <w:sz w:val="20"/>
                <w:szCs w:val="20"/>
                <w:lang w:val="en-GB"/>
              </w:rPr>
              <w:t xml:space="preserve">Response to questions on </w:t>
            </w:r>
            <w:r w:rsidR="00166AD4">
              <w:rPr>
                <w:sz w:val="20"/>
                <w:szCs w:val="20"/>
                <w:lang w:val="en-GB"/>
              </w:rPr>
              <w:t xml:space="preserve">the </w:t>
            </w:r>
            <w:r w:rsidRPr="00AA66CB">
              <w:rPr>
                <w:sz w:val="20"/>
                <w:szCs w:val="20"/>
                <w:lang w:val="en-GB"/>
              </w:rPr>
              <w:t>content, context and purpose</w:t>
            </w:r>
            <w:r w:rsidR="0047331F">
              <w:rPr>
                <w:sz w:val="20"/>
                <w:szCs w:val="20"/>
                <w:lang w:val="en-GB"/>
              </w:rPr>
              <w:t xml:space="preserve"> of a seen passage of approximately 200 words</w:t>
            </w:r>
            <w:r w:rsidRPr="00AA66CB">
              <w:rPr>
                <w:sz w:val="20"/>
                <w:szCs w:val="20"/>
                <w:lang w:val="en-GB"/>
              </w:rPr>
              <w:t xml:space="preserve">. </w:t>
            </w:r>
          </w:p>
        </w:tc>
      </w:tr>
      <w:tr w:rsidR="00EA23C9" w:rsidRPr="00245503" w14:paraId="7A023172" w14:textId="77777777" w:rsidTr="00EA23C9">
        <w:tc>
          <w:tcPr>
            <w:tcW w:w="3607" w:type="dxa"/>
            <w:tcBorders>
              <w:top w:val="nil"/>
              <w:left w:val="nil"/>
              <w:bottom w:val="single" w:sz="4" w:space="0" w:color="auto"/>
              <w:right w:val="nil"/>
            </w:tcBorders>
          </w:tcPr>
          <w:p w14:paraId="12BBA43A" w14:textId="77777777" w:rsidR="00EA23C9" w:rsidRPr="00AA66CB" w:rsidRDefault="00EA23C9" w:rsidP="00EA23C9">
            <w:pPr>
              <w:pStyle w:val="VCAAtablecondensed"/>
              <w:rPr>
                <w:b/>
                <w:sz w:val="20"/>
                <w:szCs w:val="20"/>
                <w:lang w:val="en-GB"/>
              </w:rPr>
            </w:pPr>
            <w:r w:rsidRPr="00AA66CB">
              <w:rPr>
                <w:b/>
                <w:sz w:val="20"/>
                <w:szCs w:val="20"/>
                <w:lang w:val="en-GB"/>
              </w:rPr>
              <w:t>Outcome 2</w:t>
            </w:r>
          </w:p>
          <w:p w14:paraId="4397F0D4" w14:textId="77777777" w:rsidR="00EA23C9" w:rsidRPr="00AA66CB" w:rsidRDefault="00EA23C9" w:rsidP="00EA23C9">
            <w:pPr>
              <w:pStyle w:val="VCAAtablecondensed"/>
              <w:spacing w:after="240"/>
              <w:rPr>
                <w:sz w:val="20"/>
                <w:szCs w:val="20"/>
                <w:lang w:val="en-GB"/>
              </w:rPr>
            </w:pPr>
            <w:r w:rsidRPr="00AA66CB">
              <w:rPr>
                <w:sz w:val="20"/>
                <w:szCs w:val="20"/>
                <w:lang w:val="en-GB"/>
              </w:rPr>
              <w:t xml:space="preserve">Translate an unseen passage from a Latin prose author. </w:t>
            </w:r>
          </w:p>
        </w:tc>
        <w:tc>
          <w:tcPr>
            <w:tcW w:w="2091" w:type="dxa"/>
            <w:tcBorders>
              <w:top w:val="nil"/>
              <w:left w:val="nil"/>
              <w:bottom w:val="single" w:sz="4" w:space="0" w:color="auto"/>
              <w:right w:val="nil"/>
            </w:tcBorders>
          </w:tcPr>
          <w:p w14:paraId="36FED1DA" w14:textId="4489AFF9" w:rsidR="00EA23C9" w:rsidRPr="00AA66CB" w:rsidRDefault="00EA23C9" w:rsidP="001A6521">
            <w:pPr>
              <w:pStyle w:val="VCAAtablecondensed"/>
              <w:spacing w:before="400"/>
              <w:jc w:val="center"/>
              <w:rPr>
                <w:b/>
                <w:sz w:val="20"/>
                <w:szCs w:val="20"/>
                <w:lang w:val="en-GB"/>
              </w:rPr>
            </w:pPr>
            <w:r w:rsidRPr="00AA66CB">
              <w:rPr>
                <w:b/>
                <w:sz w:val="20"/>
                <w:szCs w:val="20"/>
                <w:lang w:val="en-GB"/>
              </w:rPr>
              <w:t>25</w:t>
            </w:r>
          </w:p>
        </w:tc>
        <w:tc>
          <w:tcPr>
            <w:tcW w:w="3329" w:type="dxa"/>
            <w:tcBorders>
              <w:top w:val="nil"/>
              <w:left w:val="nil"/>
              <w:bottom w:val="single" w:sz="4" w:space="0" w:color="auto"/>
              <w:right w:val="nil"/>
            </w:tcBorders>
          </w:tcPr>
          <w:p w14:paraId="68C5740E" w14:textId="77777777" w:rsidR="00EA23C9" w:rsidRPr="00AA66CB" w:rsidRDefault="00EA23C9" w:rsidP="00EA23C9">
            <w:pPr>
              <w:pStyle w:val="VCAAtablecondensed"/>
              <w:spacing w:before="360"/>
              <w:rPr>
                <w:sz w:val="20"/>
                <w:szCs w:val="20"/>
                <w:lang w:val="en-GB"/>
              </w:rPr>
            </w:pPr>
            <w:r w:rsidRPr="00AA66CB">
              <w:rPr>
                <w:sz w:val="20"/>
                <w:szCs w:val="20"/>
                <w:lang w:val="en-GB"/>
              </w:rPr>
              <w:t>Translation of an unseen passage of approximately 90 words.</w:t>
            </w:r>
          </w:p>
        </w:tc>
      </w:tr>
      <w:tr w:rsidR="00EA23C9" w:rsidRPr="00245503" w14:paraId="49CC31CF" w14:textId="77777777" w:rsidTr="00EA23C9">
        <w:tc>
          <w:tcPr>
            <w:tcW w:w="3607" w:type="dxa"/>
            <w:tcBorders>
              <w:left w:val="nil"/>
              <w:bottom w:val="single" w:sz="4" w:space="0" w:color="auto"/>
              <w:right w:val="nil"/>
            </w:tcBorders>
          </w:tcPr>
          <w:p w14:paraId="412FE5FD" w14:textId="77777777" w:rsidR="00EA23C9" w:rsidRPr="00AA66CB" w:rsidRDefault="00EA23C9" w:rsidP="00EA23C9">
            <w:pPr>
              <w:pStyle w:val="VCAAtablecondensed"/>
              <w:spacing w:before="120"/>
              <w:jc w:val="right"/>
              <w:rPr>
                <w:b/>
                <w:sz w:val="20"/>
                <w:szCs w:val="20"/>
                <w:lang w:val="en-GB"/>
              </w:rPr>
            </w:pPr>
            <w:r w:rsidRPr="00AA66CB">
              <w:rPr>
                <w:b/>
                <w:sz w:val="20"/>
                <w:szCs w:val="20"/>
                <w:lang w:val="en-GB"/>
              </w:rPr>
              <w:t>Total marks</w:t>
            </w:r>
          </w:p>
        </w:tc>
        <w:tc>
          <w:tcPr>
            <w:tcW w:w="2091" w:type="dxa"/>
            <w:tcBorders>
              <w:left w:val="nil"/>
              <w:bottom w:val="single" w:sz="4" w:space="0" w:color="auto"/>
              <w:right w:val="nil"/>
            </w:tcBorders>
          </w:tcPr>
          <w:p w14:paraId="6596F340" w14:textId="01DB3C12" w:rsidR="00EA23C9" w:rsidRPr="00AA66CB" w:rsidRDefault="00EA23C9" w:rsidP="00EA23C9">
            <w:pPr>
              <w:pStyle w:val="VCAAtablecondensed"/>
              <w:spacing w:before="120"/>
              <w:jc w:val="center"/>
              <w:rPr>
                <w:b/>
                <w:sz w:val="20"/>
                <w:szCs w:val="20"/>
                <w:lang w:val="en-GB"/>
              </w:rPr>
            </w:pPr>
            <w:r w:rsidRPr="00AA66CB">
              <w:rPr>
                <w:b/>
                <w:sz w:val="20"/>
                <w:szCs w:val="20"/>
                <w:lang w:val="en-GB"/>
              </w:rPr>
              <w:t>50</w:t>
            </w:r>
          </w:p>
        </w:tc>
        <w:tc>
          <w:tcPr>
            <w:tcW w:w="3329" w:type="dxa"/>
            <w:tcBorders>
              <w:left w:val="nil"/>
              <w:bottom w:val="single" w:sz="4" w:space="0" w:color="auto"/>
              <w:right w:val="nil"/>
            </w:tcBorders>
          </w:tcPr>
          <w:p w14:paraId="6AFEBE02" w14:textId="77777777" w:rsidR="00EA23C9" w:rsidRPr="00AA66CB" w:rsidRDefault="00EA23C9" w:rsidP="00EA23C9">
            <w:pPr>
              <w:pStyle w:val="VCAAbody"/>
              <w:rPr>
                <w:szCs w:val="20"/>
                <w:lang w:val="en-GB"/>
              </w:rPr>
            </w:pPr>
          </w:p>
        </w:tc>
      </w:tr>
    </w:tbl>
    <w:p w14:paraId="399FBF5F" w14:textId="77777777" w:rsidR="00EA23C9" w:rsidRPr="00AA66CB" w:rsidRDefault="00EA23C9" w:rsidP="00EA23C9">
      <w:pPr>
        <w:pStyle w:val="VCAAHeading2"/>
        <w:rPr>
          <w:lang w:val="en-GB"/>
        </w:rPr>
      </w:pPr>
      <w:bookmarkStart w:id="114" w:name="_Toc9944032"/>
      <w:bookmarkStart w:id="115" w:name="_Toc25049319"/>
      <w:r w:rsidRPr="00AA66CB">
        <w:rPr>
          <w:lang w:val="en-GB"/>
        </w:rPr>
        <w:t>External assessment</w:t>
      </w:r>
      <w:bookmarkEnd w:id="114"/>
      <w:bookmarkEnd w:id="115"/>
    </w:p>
    <w:p w14:paraId="407D6BF0" w14:textId="77777777" w:rsidR="00EA23C9" w:rsidRPr="00AA66CB" w:rsidRDefault="00EA23C9" w:rsidP="00EA23C9">
      <w:pPr>
        <w:pStyle w:val="VCAAbody"/>
        <w:rPr>
          <w:lang w:val="en-GB"/>
        </w:rPr>
      </w:pPr>
      <w:r w:rsidRPr="00AA66CB">
        <w:rPr>
          <w:lang w:val="en-GB"/>
        </w:rPr>
        <w:t>The level of achievement for Units 3 and 4 is also assessed by an end-of-year examination, which will contribute 50 per cent to the study score.</w:t>
      </w:r>
    </w:p>
    <w:p w14:paraId="26A2BA85" w14:textId="77777777" w:rsidR="00EA23C9" w:rsidRPr="00A37F46" w:rsidRDefault="00EA23C9" w:rsidP="00EA23C9"/>
    <w:p w14:paraId="4BDA3C1C" w14:textId="77777777" w:rsidR="00EA23C9" w:rsidRPr="00A37F46" w:rsidRDefault="00EA23C9" w:rsidP="00EA23C9">
      <w:r w:rsidRPr="00A37F46">
        <w:br w:type="page"/>
      </w:r>
    </w:p>
    <w:p w14:paraId="0E40D611" w14:textId="77777777" w:rsidR="00EA23C9" w:rsidRPr="00AA66CB" w:rsidRDefault="00EA23C9" w:rsidP="00EA23C9">
      <w:pPr>
        <w:pStyle w:val="VCAAHeading1"/>
        <w:rPr>
          <w:lang w:val="en-GB"/>
        </w:rPr>
      </w:pPr>
      <w:bookmarkStart w:id="116" w:name="_Toc9944033"/>
      <w:bookmarkStart w:id="117" w:name="_Toc25049320"/>
      <w:r w:rsidRPr="00AA66CB">
        <w:rPr>
          <w:lang w:val="en-GB"/>
        </w:rPr>
        <w:lastRenderedPageBreak/>
        <w:t>Unit 4: Latin epic poetry</w:t>
      </w:r>
      <w:bookmarkEnd w:id="116"/>
      <w:bookmarkEnd w:id="117"/>
    </w:p>
    <w:p w14:paraId="6861001F" w14:textId="15A80386" w:rsidR="00EA23C9" w:rsidRPr="00AA66CB" w:rsidRDefault="00E304AE" w:rsidP="00EA23C9">
      <w:pPr>
        <w:pStyle w:val="VCAAbody"/>
        <w:rPr>
          <w:i/>
          <w:lang w:val="en-GB"/>
        </w:rPr>
      </w:pPr>
      <w:r>
        <w:rPr>
          <w:lang w:val="en-GB"/>
        </w:rPr>
        <w:t xml:space="preserve">In this unit </w:t>
      </w:r>
      <w:r w:rsidR="00EA23C9" w:rsidRPr="00AA66CB">
        <w:rPr>
          <w:lang w:val="en-GB"/>
        </w:rPr>
        <w:t>student</w:t>
      </w:r>
      <w:r>
        <w:rPr>
          <w:lang w:val="en-GB"/>
        </w:rPr>
        <w:t>s</w:t>
      </w:r>
      <w:r w:rsidR="00EA23C9" w:rsidRPr="00AA66CB">
        <w:rPr>
          <w:lang w:val="en-GB"/>
        </w:rPr>
        <w:t xml:space="preserve"> study Latin epic poetry through prescribed lines of a specified book of Virgil’s </w:t>
      </w:r>
      <w:r w:rsidR="00EA23C9" w:rsidRPr="00AA66CB">
        <w:rPr>
          <w:i/>
          <w:lang w:val="en-GB"/>
        </w:rPr>
        <w:t xml:space="preserve">Aeneid. </w:t>
      </w:r>
    </w:p>
    <w:p w14:paraId="6C4E9D12" w14:textId="77777777" w:rsidR="00EA23C9" w:rsidRPr="00AA66CB" w:rsidRDefault="00EA23C9" w:rsidP="00EA23C9">
      <w:pPr>
        <w:pStyle w:val="VCAAHeading2"/>
        <w:rPr>
          <w:lang w:val="en-GB"/>
        </w:rPr>
      </w:pPr>
      <w:bookmarkStart w:id="118" w:name="_Toc9944034"/>
      <w:bookmarkStart w:id="119" w:name="_Toc25049321"/>
      <w:r w:rsidRPr="00AA66CB">
        <w:rPr>
          <w:lang w:val="en-GB"/>
        </w:rPr>
        <w:t>Area of Study 1</w:t>
      </w:r>
      <w:bookmarkEnd w:id="118"/>
      <w:bookmarkEnd w:id="119"/>
    </w:p>
    <w:p w14:paraId="1EECA664" w14:textId="77777777" w:rsidR="00EA23C9" w:rsidRPr="00AA66CB" w:rsidRDefault="00EA23C9" w:rsidP="00EA23C9">
      <w:pPr>
        <w:pStyle w:val="VCAAHeading3"/>
        <w:rPr>
          <w:lang w:val="en-GB"/>
        </w:rPr>
      </w:pPr>
      <w:bookmarkStart w:id="120" w:name="_Toc9944035"/>
      <w:bookmarkStart w:id="121" w:name="_Toc25049322"/>
      <w:r w:rsidRPr="00AA66CB">
        <w:rPr>
          <w:lang w:val="en-GB"/>
        </w:rPr>
        <w:t xml:space="preserve">The content, context and techniques of the </w:t>
      </w:r>
      <w:r w:rsidRPr="00AA66CB">
        <w:rPr>
          <w:i/>
          <w:lang w:val="en-GB"/>
        </w:rPr>
        <w:t>Aeneid</w:t>
      </w:r>
      <w:bookmarkEnd w:id="120"/>
      <w:bookmarkEnd w:id="121"/>
    </w:p>
    <w:p w14:paraId="77B7FEB3" w14:textId="263C13B1" w:rsidR="00EA23C9" w:rsidRPr="00AA66CB" w:rsidRDefault="00E304AE" w:rsidP="00EA23C9">
      <w:pPr>
        <w:pStyle w:val="VCAAbody"/>
        <w:rPr>
          <w:lang w:val="en-GB"/>
        </w:rPr>
      </w:pPr>
      <w:r>
        <w:rPr>
          <w:lang w:val="en-GB"/>
        </w:rPr>
        <w:t>In t</w:t>
      </w:r>
      <w:r w:rsidR="00EA23C9" w:rsidRPr="00AA66CB">
        <w:rPr>
          <w:lang w:val="en-GB"/>
        </w:rPr>
        <w:t>his area of study</w:t>
      </w:r>
      <w:r>
        <w:rPr>
          <w:lang w:val="en-GB"/>
        </w:rPr>
        <w:t xml:space="preserve"> students</w:t>
      </w:r>
      <w:r w:rsidR="00EA23C9" w:rsidRPr="00AA66CB">
        <w:rPr>
          <w:lang w:val="en-GB"/>
        </w:rPr>
        <w:t xml:space="preserve"> focus on the content, including the accidence and syntax</w:t>
      </w:r>
      <w:r>
        <w:rPr>
          <w:lang w:val="en-GB"/>
        </w:rPr>
        <w:t>,</w:t>
      </w:r>
      <w:r w:rsidR="00EA23C9" w:rsidRPr="00AA66CB">
        <w:rPr>
          <w:lang w:val="en-GB"/>
        </w:rPr>
        <w:t xml:space="preserve"> and context of the prescribed lines</w:t>
      </w:r>
      <w:r>
        <w:rPr>
          <w:lang w:val="en-GB"/>
        </w:rPr>
        <w:t>,</w:t>
      </w:r>
      <w:r w:rsidR="00EA23C9" w:rsidRPr="00AA66CB">
        <w:rPr>
          <w:lang w:val="en-GB"/>
        </w:rPr>
        <w:t xml:space="preserve"> as well as the literary stylistic and structural techniques of the epic.</w:t>
      </w:r>
    </w:p>
    <w:p w14:paraId="68B317F4" w14:textId="77777777" w:rsidR="00EA23C9" w:rsidRPr="00AA66CB" w:rsidRDefault="00EA23C9" w:rsidP="00EA23C9">
      <w:pPr>
        <w:pStyle w:val="VCAAHeading3"/>
        <w:rPr>
          <w:lang w:val="en-GB"/>
        </w:rPr>
      </w:pPr>
      <w:bookmarkStart w:id="122" w:name="_Toc9944036"/>
      <w:bookmarkStart w:id="123" w:name="_Toc25049323"/>
      <w:r w:rsidRPr="00AA66CB">
        <w:rPr>
          <w:lang w:val="en-GB"/>
        </w:rPr>
        <w:t>Outcome 1</w:t>
      </w:r>
      <w:bookmarkEnd w:id="122"/>
      <w:bookmarkEnd w:id="123"/>
    </w:p>
    <w:p w14:paraId="39AAE074" w14:textId="566EB699" w:rsidR="00EA23C9" w:rsidRPr="00AA66CB" w:rsidRDefault="00EA23C9" w:rsidP="00EA23C9">
      <w:pPr>
        <w:pStyle w:val="VCAAbody"/>
        <w:rPr>
          <w:color w:val="auto"/>
          <w:lang w:val="en-GB"/>
        </w:rPr>
      </w:pPr>
      <w:r w:rsidRPr="00AA66CB">
        <w:rPr>
          <w:color w:val="auto"/>
          <w:lang w:val="en-GB"/>
        </w:rPr>
        <w:t>On completion of this unit the student should be able to explain and analyse the content, including the accidence and syntax, and context</w:t>
      </w:r>
      <w:r w:rsidR="00CC3072">
        <w:rPr>
          <w:color w:val="auto"/>
          <w:lang w:val="en-GB"/>
        </w:rPr>
        <w:t>,</w:t>
      </w:r>
      <w:r w:rsidRPr="00AA66CB">
        <w:rPr>
          <w:color w:val="auto"/>
          <w:lang w:val="en-GB"/>
        </w:rPr>
        <w:t xml:space="preserve"> as well as the literary, stylistic and structural techniques of the prescribed lines</w:t>
      </w:r>
      <w:r w:rsidR="00B70BC4">
        <w:rPr>
          <w:color w:val="auto"/>
          <w:lang w:val="en-GB"/>
        </w:rPr>
        <w:t xml:space="preserve"> in the </w:t>
      </w:r>
      <w:r w:rsidR="00B70BC4" w:rsidRPr="00AA66CB">
        <w:rPr>
          <w:i/>
          <w:color w:val="auto"/>
          <w:lang w:val="en-GB"/>
        </w:rPr>
        <w:t>Aeneid</w:t>
      </w:r>
      <w:r w:rsidRPr="00AA66CB">
        <w:rPr>
          <w:color w:val="auto"/>
          <w:lang w:val="en-GB"/>
        </w:rPr>
        <w:t>.</w:t>
      </w:r>
    </w:p>
    <w:p w14:paraId="6B71A2CC" w14:textId="77777777" w:rsidR="00EA23C9" w:rsidRPr="00AA66CB" w:rsidRDefault="00EA23C9" w:rsidP="00EA23C9">
      <w:pPr>
        <w:pStyle w:val="VCAAbody"/>
        <w:rPr>
          <w:lang w:val="en-GB"/>
        </w:rPr>
      </w:pPr>
      <w:r w:rsidRPr="00AA66CB">
        <w:rPr>
          <w:lang w:val="en-GB"/>
        </w:rPr>
        <w:t>To achieve this outcome the student will draw on key knowledge and key skills outlined in Area of Study 1.</w:t>
      </w:r>
    </w:p>
    <w:p w14:paraId="017F5217" w14:textId="77777777" w:rsidR="00EA23C9" w:rsidRPr="00AA66CB" w:rsidRDefault="00EA23C9" w:rsidP="00EA23C9">
      <w:pPr>
        <w:pStyle w:val="VCAAHeading5"/>
        <w:rPr>
          <w:lang w:val="en-GB"/>
        </w:rPr>
      </w:pPr>
      <w:r w:rsidRPr="00AA66CB">
        <w:rPr>
          <w:lang w:val="en-GB"/>
        </w:rPr>
        <w:t>Key knowledge</w:t>
      </w:r>
    </w:p>
    <w:p w14:paraId="0C7CF814" w14:textId="77777777" w:rsidR="00EA23C9" w:rsidRPr="00A37F46" w:rsidRDefault="00EA23C9" w:rsidP="00EA23C9">
      <w:pPr>
        <w:pStyle w:val="VCAAbullet"/>
        <w:spacing w:before="120" w:after="120"/>
        <w:contextualSpacing/>
      </w:pPr>
      <w:r w:rsidRPr="00A37F46">
        <w:t>the content of the prescribed lines</w:t>
      </w:r>
    </w:p>
    <w:p w14:paraId="3145C1D4" w14:textId="77777777" w:rsidR="00EA23C9" w:rsidRPr="00A37F46" w:rsidRDefault="00EA23C9" w:rsidP="00EA23C9">
      <w:pPr>
        <w:pStyle w:val="VCAAbullet"/>
        <w:spacing w:before="120" w:after="120"/>
        <w:contextualSpacing/>
      </w:pPr>
      <w:r w:rsidRPr="00A37F46">
        <w:t>accidence and syntax of the prescribed lines</w:t>
      </w:r>
    </w:p>
    <w:p w14:paraId="5C29A796" w14:textId="77777777" w:rsidR="00EA23C9" w:rsidRPr="004D1512" w:rsidRDefault="00EA23C9" w:rsidP="00EA23C9">
      <w:pPr>
        <w:pStyle w:val="VCAAbullet"/>
        <w:spacing w:before="120" w:after="120"/>
        <w:contextualSpacing/>
      </w:pPr>
      <w:r w:rsidRPr="00D06113">
        <w:t xml:space="preserve">the prescribed lines in the context of the specified book and the </w:t>
      </w:r>
      <w:r w:rsidRPr="00D06113">
        <w:rPr>
          <w:i/>
        </w:rPr>
        <w:t xml:space="preserve">Aeneid </w:t>
      </w:r>
      <w:r w:rsidRPr="004D1512">
        <w:t>as a whole</w:t>
      </w:r>
    </w:p>
    <w:p w14:paraId="450F0537" w14:textId="77777777" w:rsidR="00EA23C9" w:rsidRPr="005A7557" w:rsidRDefault="00EA23C9" w:rsidP="00EA23C9">
      <w:pPr>
        <w:pStyle w:val="VCAAbullet"/>
        <w:spacing w:before="120" w:after="120"/>
        <w:contextualSpacing/>
      </w:pPr>
      <w:r w:rsidRPr="005A7557">
        <w:t>the literary techniques used in the prescribed lines</w:t>
      </w:r>
    </w:p>
    <w:p w14:paraId="6C47D75C" w14:textId="77777777" w:rsidR="00EA23C9" w:rsidRPr="0021729C" w:rsidRDefault="00EA23C9" w:rsidP="00EA23C9">
      <w:pPr>
        <w:pStyle w:val="VCAAbullet"/>
        <w:spacing w:before="120" w:after="120"/>
        <w:contextualSpacing/>
      </w:pPr>
      <w:r w:rsidRPr="00CD418C">
        <w:t>the use of t</w:t>
      </w:r>
      <w:r w:rsidRPr="0021729C">
        <w:t>he hexameter by Virgil in the prescribed lines.</w:t>
      </w:r>
    </w:p>
    <w:p w14:paraId="1B1DD019" w14:textId="77777777" w:rsidR="00EA23C9" w:rsidRPr="00AA66CB" w:rsidRDefault="00EA23C9" w:rsidP="00EA23C9">
      <w:pPr>
        <w:pStyle w:val="VCAAHeading5"/>
        <w:rPr>
          <w:lang w:val="en-GB"/>
        </w:rPr>
      </w:pPr>
      <w:r w:rsidRPr="00AA66CB">
        <w:rPr>
          <w:lang w:val="en-GB"/>
        </w:rPr>
        <w:t>Key skills</w:t>
      </w:r>
    </w:p>
    <w:p w14:paraId="61C5034E" w14:textId="77777777" w:rsidR="00EA23C9" w:rsidRPr="00A37F46" w:rsidRDefault="00EA23C9" w:rsidP="00EA23C9">
      <w:pPr>
        <w:pStyle w:val="VCAAbullet"/>
        <w:spacing w:before="120" w:after="120"/>
        <w:contextualSpacing/>
      </w:pPr>
      <w:r w:rsidRPr="00A37F46">
        <w:t>explain the content of the prescribed lines</w:t>
      </w:r>
    </w:p>
    <w:p w14:paraId="5E1CB854" w14:textId="77777777" w:rsidR="00EA23C9" w:rsidRPr="00D06113" w:rsidRDefault="00EA23C9" w:rsidP="00EA23C9">
      <w:pPr>
        <w:pStyle w:val="VCAAbullet"/>
        <w:spacing w:before="120" w:after="120"/>
        <w:contextualSpacing/>
      </w:pPr>
      <w:r w:rsidRPr="00A37F46">
        <w:t xml:space="preserve">explain the context of given lines within the prescribed lines of the specified book and/or the </w:t>
      </w:r>
      <w:r w:rsidRPr="00D06113">
        <w:rPr>
          <w:i/>
        </w:rPr>
        <w:t xml:space="preserve">Aeneid </w:t>
      </w:r>
      <w:r w:rsidRPr="00D06113">
        <w:t>as a whole</w:t>
      </w:r>
    </w:p>
    <w:p w14:paraId="0ED84510" w14:textId="77777777" w:rsidR="00EA23C9" w:rsidRPr="004D1512" w:rsidRDefault="00EA23C9" w:rsidP="00EA23C9">
      <w:pPr>
        <w:pStyle w:val="VCAAbullet"/>
        <w:spacing w:before="120" w:after="120"/>
        <w:contextualSpacing/>
      </w:pPr>
      <w:r w:rsidRPr="004D1512">
        <w:t>explain the accidence and syntax of the prescribed lines</w:t>
      </w:r>
    </w:p>
    <w:p w14:paraId="19DE226C" w14:textId="77777777" w:rsidR="00EA23C9" w:rsidRPr="00CD418C" w:rsidRDefault="00EA23C9" w:rsidP="00EA23C9">
      <w:pPr>
        <w:pStyle w:val="VCAAbullet"/>
        <w:spacing w:before="120" w:after="120"/>
        <w:contextualSpacing/>
      </w:pPr>
      <w:r w:rsidRPr="005A7557">
        <w:t xml:space="preserve">explain the historical, cultural, philosophical </w:t>
      </w:r>
      <w:r w:rsidRPr="00CD418C">
        <w:t>and mythological background to the prescribed lines</w:t>
      </w:r>
    </w:p>
    <w:p w14:paraId="79DB5821" w14:textId="77777777" w:rsidR="00EA23C9" w:rsidRPr="00304F9D" w:rsidRDefault="00EA23C9" w:rsidP="00EA23C9">
      <w:pPr>
        <w:pStyle w:val="VCAAbullet"/>
        <w:spacing w:before="120" w:after="120"/>
        <w:contextualSpacing/>
      </w:pPr>
      <w:r w:rsidRPr="00304F9D">
        <w:t>identify and explain the literary, stylistic and structural techniques used in the prescribed lines</w:t>
      </w:r>
    </w:p>
    <w:p w14:paraId="6ED0F474" w14:textId="703F214C" w:rsidR="00EA23C9" w:rsidRPr="0046415C" w:rsidRDefault="00EA23C9" w:rsidP="00EA23C9">
      <w:pPr>
        <w:pStyle w:val="VCAAbullet"/>
        <w:spacing w:before="120" w:after="120"/>
        <w:contextualSpacing/>
      </w:pPr>
      <w:r w:rsidRPr="0046415C">
        <w:t>use analytical and critical thinking skills.</w:t>
      </w:r>
    </w:p>
    <w:p w14:paraId="613EF9C1" w14:textId="77777777" w:rsidR="00EA23C9" w:rsidRPr="00AA66CB" w:rsidRDefault="00EA23C9" w:rsidP="00EA23C9">
      <w:pPr>
        <w:pStyle w:val="VCAAHeading2"/>
        <w:rPr>
          <w:lang w:val="en-GB"/>
        </w:rPr>
      </w:pPr>
      <w:bookmarkStart w:id="124" w:name="_Toc9944037"/>
      <w:bookmarkStart w:id="125" w:name="_Toc25049324"/>
      <w:r w:rsidRPr="00AA66CB">
        <w:rPr>
          <w:lang w:val="en-GB"/>
        </w:rPr>
        <w:t>Area of Study 2</w:t>
      </w:r>
      <w:bookmarkEnd w:id="124"/>
      <w:bookmarkEnd w:id="125"/>
    </w:p>
    <w:p w14:paraId="48004571" w14:textId="77777777" w:rsidR="00EA23C9" w:rsidRPr="00AA66CB" w:rsidRDefault="00EA23C9" w:rsidP="00EA23C9">
      <w:pPr>
        <w:pStyle w:val="VCAAHeading3"/>
        <w:rPr>
          <w:lang w:val="en-GB"/>
        </w:rPr>
      </w:pPr>
      <w:bookmarkStart w:id="126" w:name="_Toc9944038"/>
      <w:bookmarkStart w:id="127" w:name="_Toc25049325"/>
      <w:r w:rsidRPr="00AA66CB">
        <w:rPr>
          <w:lang w:val="en-GB"/>
        </w:rPr>
        <w:t xml:space="preserve">The themes and ideas of Virgil’s </w:t>
      </w:r>
      <w:r w:rsidRPr="00AA66CB">
        <w:rPr>
          <w:i/>
          <w:lang w:val="en-GB"/>
        </w:rPr>
        <w:t>Aeneid</w:t>
      </w:r>
      <w:bookmarkEnd w:id="126"/>
      <w:bookmarkEnd w:id="127"/>
    </w:p>
    <w:p w14:paraId="4D74E235" w14:textId="259AC306" w:rsidR="00EA23C9" w:rsidRPr="00AA66CB" w:rsidRDefault="009E03B4" w:rsidP="00EA23C9">
      <w:pPr>
        <w:pStyle w:val="VCAAbody"/>
        <w:rPr>
          <w:lang w:val="en-GB"/>
        </w:rPr>
      </w:pPr>
      <w:r>
        <w:rPr>
          <w:lang w:val="en-GB"/>
        </w:rPr>
        <w:t>In t</w:t>
      </w:r>
      <w:r w:rsidR="00EA23C9" w:rsidRPr="00AA66CB">
        <w:rPr>
          <w:lang w:val="en-GB"/>
        </w:rPr>
        <w:t xml:space="preserve">his area of study </w:t>
      </w:r>
      <w:r>
        <w:rPr>
          <w:lang w:val="en-GB"/>
        </w:rPr>
        <w:t xml:space="preserve">students </w:t>
      </w:r>
      <w:r w:rsidR="00EA23C9" w:rsidRPr="00AA66CB">
        <w:rPr>
          <w:lang w:val="en-GB"/>
        </w:rPr>
        <w:t xml:space="preserve">focus on the themes and ideas raised by the prescribed lines and the </w:t>
      </w:r>
      <w:r w:rsidR="00EA23C9" w:rsidRPr="00AA66CB">
        <w:rPr>
          <w:i/>
          <w:lang w:val="en-GB"/>
        </w:rPr>
        <w:t xml:space="preserve">Aeneid </w:t>
      </w:r>
      <w:r w:rsidR="00EA23C9" w:rsidRPr="00AA66CB">
        <w:rPr>
          <w:lang w:val="en-GB"/>
        </w:rPr>
        <w:t>as a whole.</w:t>
      </w:r>
    </w:p>
    <w:p w14:paraId="1816E326" w14:textId="77777777" w:rsidR="00EA23C9" w:rsidRPr="00A37F46" w:rsidRDefault="00EA23C9" w:rsidP="00EA23C9">
      <w:pPr>
        <w:rPr>
          <w:rFonts w:ascii="Arial" w:hAnsi="Arial" w:cs="Arial"/>
          <w:b/>
          <w:color w:val="000000" w:themeColor="text1"/>
          <w:sz w:val="28"/>
          <w:szCs w:val="24"/>
        </w:rPr>
      </w:pPr>
      <w:bookmarkStart w:id="128" w:name="_Toc9944039"/>
      <w:r w:rsidRPr="00A37F46">
        <w:br w:type="page"/>
      </w:r>
    </w:p>
    <w:p w14:paraId="4114DEC1" w14:textId="77777777" w:rsidR="00EA23C9" w:rsidRPr="00AA66CB" w:rsidRDefault="00EA23C9" w:rsidP="00EA23C9">
      <w:pPr>
        <w:pStyle w:val="VCAAHeading3"/>
        <w:rPr>
          <w:lang w:val="en-GB"/>
        </w:rPr>
      </w:pPr>
      <w:bookmarkStart w:id="129" w:name="_Toc25049326"/>
      <w:r w:rsidRPr="00AA66CB">
        <w:rPr>
          <w:lang w:val="en-GB"/>
        </w:rPr>
        <w:lastRenderedPageBreak/>
        <w:t>Outcome 2</w:t>
      </w:r>
      <w:bookmarkEnd w:id="128"/>
      <w:bookmarkEnd w:id="129"/>
    </w:p>
    <w:p w14:paraId="58B2638F" w14:textId="6125132E" w:rsidR="00EA23C9" w:rsidRPr="00605B08" w:rsidRDefault="00EA23C9" w:rsidP="00EA23C9">
      <w:pPr>
        <w:pStyle w:val="VCAAbody"/>
        <w:rPr>
          <w:color w:val="auto"/>
          <w:lang w:val="en-GB"/>
        </w:rPr>
      </w:pPr>
      <w:r w:rsidRPr="00AA66CB">
        <w:rPr>
          <w:color w:val="auto"/>
          <w:lang w:val="en-GB"/>
        </w:rPr>
        <w:t xml:space="preserve">On completion of this unit the student should be able to </w:t>
      </w:r>
      <w:r w:rsidR="00B70BC4">
        <w:rPr>
          <w:color w:val="auto"/>
          <w:lang w:val="en-GB"/>
        </w:rPr>
        <w:t xml:space="preserve">identify and </w:t>
      </w:r>
      <w:r w:rsidRPr="00605B08">
        <w:rPr>
          <w:color w:val="auto"/>
          <w:lang w:val="en-GB"/>
        </w:rPr>
        <w:t xml:space="preserve">discuss the issues raised by the themes and ideas of the </w:t>
      </w:r>
      <w:r w:rsidR="009E03B4">
        <w:rPr>
          <w:color w:val="auto"/>
          <w:lang w:val="en-GB"/>
        </w:rPr>
        <w:t>prescribed</w:t>
      </w:r>
      <w:r w:rsidR="009E03B4" w:rsidRPr="00605B08">
        <w:rPr>
          <w:color w:val="auto"/>
          <w:lang w:val="en-GB"/>
        </w:rPr>
        <w:t xml:space="preserve"> </w:t>
      </w:r>
      <w:r w:rsidRPr="00605B08">
        <w:rPr>
          <w:color w:val="auto"/>
          <w:lang w:val="en-GB"/>
        </w:rPr>
        <w:t xml:space="preserve">lines and the </w:t>
      </w:r>
      <w:r w:rsidRPr="00605B08">
        <w:rPr>
          <w:i/>
          <w:color w:val="auto"/>
          <w:lang w:val="en-GB"/>
        </w:rPr>
        <w:t xml:space="preserve">Aeneid </w:t>
      </w:r>
      <w:r w:rsidRPr="00605B08">
        <w:rPr>
          <w:color w:val="auto"/>
          <w:lang w:val="en-GB"/>
        </w:rPr>
        <w:t xml:space="preserve">as a whole. </w:t>
      </w:r>
    </w:p>
    <w:p w14:paraId="4EA24FCC" w14:textId="77777777" w:rsidR="00EA23C9" w:rsidRPr="00605B08" w:rsidRDefault="00EA23C9" w:rsidP="00EA23C9">
      <w:pPr>
        <w:pStyle w:val="VCAAbody"/>
        <w:rPr>
          <w:lang w:val="en-GB"/>
        </w:rPr>
      </w:pPr>
      <w:r w:rsidRPr="00605B08">
        <w:rPr>
          <w:lang w:val="en-GB"/>
        </w:rPr>
        <w:t>To achieve this outcome the student will draw on key knowledge and key skills outlined in Area of Study 2.</w:t>
      </w:r>
    </w:p>
    <w:p w14:paraId="43DC1FB3" w14:textId="77777777" w:rsidR="00EA23C9" w:rsidRPr="00605B08" w:rsidRDefault="00EA23C9" w:rsidP="00EA23C9">
      <w:pPr>
        <w:pStyle w:val="VCAAHeading5"/>
        <w:rPr>
          <w:lang w:val="en-GB"/>
        </w:rPr>
      </w:pPr>
      <w:r w:rsidRPr="00605B08">
        <w:rPr>
          <w:lang w:val="en-GB"/>
        </w:rPr>
        <w:t>Key knowledge</w:t>
      </w:r>
    </w:p>
    <w:p w14:paraId="6EB8E0A7" w14:textId="77777777" w:rsidR="00EA23C9" w:rsidRPr="00A37F46" w:rsidRDefault="00EA23C9" w:rsidP="00EA23C9">
      <w:pPr>
        <w:pStyle w:val="VCAAbullet"/>
        <w:spacing w:before="120" w:after="120"/>
        <w:contextualSpacing/>
      </w:pPr>
      <w:r w:rsidRPr="00A37F46">
        <w:t>the themes and ideas of the prescribed lines</w:t>
      </w:r>
    </w:p>
    <w:p w14:paraId="458F6393" w14:textId="77777777" w:rsidR="00EA23C9" w:rsidRPr="00D06113" w:rsidRDefault="00EA23C9" w:rsidP="00EA23C9">
      <w:pPr>
        <w:pStyle w:val="VCAAbullet"/>
        <w:spacing w:before="120" w:after="120"/>
        <w:contextualSpacing/>
      </w:pPr>
      <w:r w:rsidRPr="00A37F46">
        <w:t>the themes and ideas of the specified boo</w:t>
      </w:r>
      <w:r w:rsidRPr="00D06113">
        <w:t>k</w:t>
      </w:r>
    </w:p>
    <w:p w14:paraId="28EBD073" w14:textId="77777777" w:rsidR="00EA23C9" w:rsidRPr="005A7557" w:rsidRDefault="00EA23C9" w:rsidP="00EA23C9">
      <w:pPr>
        <w:pStyle w:val="VCAAbullet"/>
        <w:spacing w:before="120" w:after="120"/>
        <w:contextualSpacing/>
      </w:pPr>
      <w:r w:rsidRPr="00D06113">
        <w:t xml:space="preserve">the themes and ideas of the </w:t>
      </w:r>
      <w:r w:rsidRPr="004D1512">
        <w:rPr>
          <w:i/>
        </w:rPr>
        <w:t xml:space="preserve">Aeneid </w:t>
      </w:r>
      <w:r w:rsidRPr="005A7557">
        <w:t>as a whole</w:t>
      </w:r>
    </w:p>
    <w:p w14:paraId="79A8A1A4" w14:textId="77777777" w:rsidR="00EA23C9" w:rsidRPr="00304F9D" w:rsidRDefault="00EA23C9" w:rsidP="00EA23C9">
      <w:pPr>
        <w:pStyle w:val="VCAAbullet"/>
        <w:spacing w:before="120" w:after="120"/>
        <w:contextualSpacing/>
      </w:pPr>
      <w:r w:rsidRPr="00CD418C">
        <w:t xml:space="preserve">the historical, cultural, philosophical and mythological background of the </w:t>
      </w:r>
      <w:r w:rsidRPr="0021729C">
        <w:rPr>
          <w:i/>
        </w:rPr>
        <w:t>Aeneid.</w:t>
      </w:r>
    </w:p>
    <w:p w14:paraId="554E16EC" w14:textId="77777777" w:rsidR="00EA23C9" w:rsidRPr="00605B08" w:rsidRDefault="00EA23C9" w:rsidP="00EA23C9">
      <w:pPr>
        <w:pStyle w:val="VCAAHeading5"/>
        <w:rPr>
          <w:lang w:val="en-GB"/>
        </w:rPr>
      </w:pPr>
      <w:r w:rsidRPr="00605B08">
        <w:rPr>
          <w:lang w:val="en-GB"/>
        </w:rPr>
        <w:t>Key skills</w:t>
      </w:r>
    </w:p>
    <w:p w14:paraId="2FD24FCD" w14:textId="77777777" w:rsidR="00EA23C9" w:rsidRPr="00A37F46" w:rsidRDefault="00EA23C9" w:rsidP="00EA23C9">
      <w:pPr>
        <w:pStyle w:val="VCAAbullet"/>
        <w:spacing w:before="120" w:after="120"/>
        <w:contextualSpacing/>
      </w:pPr>
      <w:r w:rsidRPr="00A37F46">
        <w:t>discuss the themes and ideas of the prescribed lines</w:t>
      </w:r>
    </w:p>
    <w:p w14:paraId="324C2CD0" w14:textId="77777777" w:rsidR="00EA23C9" w:rsidRPr="00A37F46" w:rsidRDefault="00EA23C9" w:rsidP="00EA23C9">
      <w:pPr>
        <w:pStyle w:val="VCAAbullet"/>
        <w:spacing w:before="120" w:after="120"/>
        <w:contextualSpacing/>
      </w:pPr>
      <w:r w:rsidRPr="00A37F46">
        <w:t>discuss the themes and ideas of the specified book</w:t>
      </w:r>
    </w:p>
    <w:p w14:paraId="2F5FEA06" w14:textId="77777777" w:rsidR="00EA23C9" w:rsidRPr="00CD418C" w:rsidRDefault="00EA23C9" w:rsidP="00EA23C9">
      <w:pPr>
        <w:pStyle w:val="VCAAbullet"/>
        <w:spacing w:before="120" w:after="120"/>
        <w:contextualSpacing/>
      </w:pPr>
      <w:r w:rsidRPr="00D06113">
        <w:t xml:space="preserve">discuss the themes and ideas of the </w:t>
      </w:r>
      <w:r w:rsidRPr="004D1512">
        <w:rPr>
          <w:i/>
        </w:rPr>
        <w:t>Ae</w:t>
      </w:r>
      <w:r w:rsidRPr="005A7557">
        <w:rPr>
          <w:i/>
        </w:rPr>
        <w:t xml:space="preserve">neid </w:t>
      </w:r>
      <w:r w:rsidRPr="00CD418C">
        <w:t>as a whole</w:t>
      </w:r>
    </w:p>
    <w:p w14:paraId="0DA1C671" w14:textId="77777777" w:rsidR="00EA23C9" w:rsidRPr="0046415C" w:rsidRDefault="00EA23C9" w:rsidP="00EA23C9">
      <w:pPr>
        <w:pStyle w:val="VCAAbullet"/>
        <w:spacing w:before="120" w:after="120"/>
        <w:contextualSpacing/>
      </w:pPr>
      <w:r w:rsidRPr="00304F9D">
        <w:t xml:space="preserve">discuss the historical, cultural, philosophical and mythological background of the </w:t>
      </w:r>
      <w:r w:rsidRPr="00304F9D">
        <w:rPr>
          <w:i/>
        </w:rPr>
        <w:t>Aeneid</w:t>
      </w:r>
    </w:p>
    <w:p w14:paraId="1246A3DC" w14:textId="5AB9D651" w:rsidR="00EA23C9" w:rsidRPr="0047331F" w:rsidRDefault="00EA23C9" w:rsidP="00EA23C9">
      <w:pPr>
        <w:pStyle w:val="VCAAbullet"/>
        <w:spacing w:before="120" w:after="120"/>
        <w:contextualSpacing/>
      </w:pPr>
      <w:r w:rsidRPr="0047331F">
        <w:t>use analytical and critical thinking skills</w:t>
      </w:r>
    </w:p>
    <w:p w14:paraId="3B08FB59" w14:textId="77777777" w:rsidR="00EA23C9" w:rsidRPr="0047331F" w:rsidRDefault="00EA23C9" w:rsidP="00EA23C9">
      <w:pPr>
        <w:pStyle w:val="VCAAbullet"/>
        <w:spacing w:before="120" w:after="120"/>
        <w:contextualSpacing/>
      </w:pPr>
      <w:r w:rsidRPr="0047331F">
        <w:t>construct an argument.</w:t>
      </w:r>
    </w:p>
    <w:p w14:paraId="629F69A9" w14:textId="4A57C3BA" w:rsidR="00EA23C9" w:rsidRPr="00605B08" w:rsidRDefault="00EA23C9" w:rsidP="00EA23C9">
      <w:pPr>
        <w:pStyle w:val="VCAAHeading2"/>
        <w:rPr>
          <w:lang w:val="en-GB"/>
        </w:rPr>
      </w:pPr>
      <w:bookmarkStart w:id="130" w:name="_Toc9944040"/>
      <w:bookmarkStart w:id="131" w:name="_Toc25049327"/>
      <w:r w:rsidRPr="00605B08">
        <w:rPr>
          <w:lang w:val="en-GB"/>
        </w:rPr>
        <w:t>School</w:t>
      </w:r>
      <w:r w:rsidR="009E03B4">
        <w:rPr>
          <w:lang w:val="en-GB"/>
        </w:rPr>
        <w:t>-</w:t>
      </w:r>
      <w:r w:rsidRPr="00605B08">
        <w:rPr>
          <w:lang w:val="en-GB"/>
        </w:rPr>
        <w:t>based assessment</w:t>
      </w:r>
      <w:bookmarkEnd w:id="130"/>
      <w:bookmarkEnd w:id="131"/>
    </w:p>
    <w:p w14:paraId="18A55A8E" w14:textId="77777777" w:rsidR="00EA23C9" w:rsidRPr="00605B08" w:rsidRDefault="00EA23C9" w:rsidP="00EA23C9">
      <w:pPr>
        <w:pStyle w:val="VCAAHeading3"/>
        <w:rPr>
          <w:lang w:val="en-GB"/>
        </w:rPr>
      </w:pPr>
      <w:bookmarkStart w:id="132" w:name="_Toc9944041"/>
      <w:bookmarkStart w:id="133" w:name="_Toc25049328"/>
      <w:r w:rsidRPr="00605B08">
        <w:rPr>
          <w:lang w:val="en-GB"/>
        </w:rPr>
        <w:t>Satisfactory completion</w:t>
      </w:r>
      <w:bookmarkEnd w:id="132"/>
      <w:bookmarkEnd w:id="133"/>
    </w:p>
    <w:p w14:paraId="1A8FAB1E" w14:textId="77777777" w:rsidR="00EA23C9" w:rsidRPr="00605B08" w:rsidRDefault="00EA23C9" w:rsidP="00EA23C9">
      <w:pPr>
        <w:pStyle w:val="VCAAbody"/>
        <w:rPr>
          <w:lang w:val="en-GB"/>
        </w:rPr>
      </w:pPr>
      <w:r w:rsidRPr="00605B08">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4A453DA" w14:textId="77777777" w:rsidR="00EA23C9" w:rsidRPr="00605B08" w:rsidRDefault="00EA23C9" w:rsidP="00EA23C9">
      <w:pPr>
        <w:pStyle w:val="VCAAbody"/>
        <w:rPr>
          <w:lang w:val="en-GB"/>
        </w:rPr>
      </w:pPr>
      <w:r w:rsidRPr="00605B08">
        <w:rPr>
          <w:lang w:val="en-GB"/>
        </w:rPr>
        <w:t>The areas of study and key knowledge and key skills listed for the outcomes should be used for course design and the development of learning activities and assessment tasks.</w:t>
      </w:r>
    </w:p>
    <w:p w14:paraId="7F317D47" w14:textId="77777777" w:rsidR="00EA23C9" w:rsidRPr="00605B08" w:rsidRDefault="00EA23C9" w:rsidP="00EA23C9">
      <w:pPr>
        <w:pStyle w:val="VCAAHeading4"/>
        <w:rPr>
          <w:lang w:val="en-GB"/>
        </w:rPr>
      </w:pPr>
      <w:r w:rsidRPr="00605B08">
        <w:rPr>
          <w:lang w:val="en-GB"/>
        </w:rPr>
        <w:t>Assessment of levels of achievement</w:t>
      </w:r>
    </w:p>
    <w:p w14:paraId="289FF7A4" w14:textId="77777777" w:rsidR="00EA23C9" w:rsidRPr="00605B08" w:rsidRDefault="00EA23C9" w:rsidP="00EA23C9">
      <w:pPr>
        <w:pStyle w:val="VCAAbody"/>
        <w:rPr>
          <w:lang w:val="en-GB"/>
        </w:rPr>
      </w:pPr>
      <w:r w:rsidRPr="00605B08">
        <w:rPr>
          <w:lang w:val="en-GB"/>
        </w:rPr>
        <w:t xml:space="preserve">The student’s level of achievement in Unit 4 will be determined by School-assessed Coursework. </w:t>
      </w:r>
    </w:p>
    <w:p w14:paraId="1BEC2952" w14:textId="77777777" w:rsidR="00EA23C9" w:rsidRPr="00605B08" w:rsidRDefault="00EA23C9" w:rsidP="00EA23C9">
      <w:pPr>
        <w:pStyle w:val="VCAAbody"/>
        <w:rPr>
          <w:lang w:val="en-GB"/>
        </w:rPr>
      </w:pPr>
      <w:r w:rsidRPr="00605B08">
        <w:rPr>
          <w:lang w:val="en-GB"/>
        </w:rPr>
        <w:t xml:space="preserve">School-assessed Coursework tasks must be a part of the regular teaching and learning program and must not unduly add to the workload associated with that program. They must be completed mainly in class and within a limited timeframe. </w:t>
      </w:r>
    </w:p>
    <w:p w14:paraId="4DF9E0FE" w14:textId="77777777" w:rsidR="00EA23C9" w:rsidRPr="00605B08" w:rsidRDefault="00EA23C9" w:rsidP="00EA23C9">
      <w:pPr>
        <w:pStyle w:val="VCAAbody"/>
        <w:rPr>
          <w:lang w:val="en-GB"/>
        </w:rPr>
      </w:pPr>
      <w:r w:rsidRPr="00605B08">
        <w:rPr>
          <w:lang w:val="en-GB"/>
        </w:rPr>
        <w:t xml:space="preserve">Where teachers provide a range of options for the same School-assessed Coursework task, they should ensure that the options are of comparable scope and demand. </w:t>
      </w:r>
    </w:p>
    <w:p w14:paraId="06393E94" w14:textId="77777777" w:rsidR="00EA23C9" w:rsidRPr="00605B08" w:rsidRDefault="00EA23C9" w:rsidP="00EA23C9">
      <w:pPr>
        <w:pStyle w:val="VCAAbody"/>
        <w:rPr>
          <w:rFonts w:ascii="HelveticaNeue LT 55 Roman" w:hAnsi="HelveticaNeue LT 55 Roman" w:cs="HelveticaNeue LT 55 Roman"/>
          <w:lang w:val="en-GB"/>
        </w:rPr>
      </w:pPr>
      <w:r w:rsidRPr="00605B08">
        <w:rPr>
          <w:lang w:val="en-GB"/>
        </w:rPr>
        <w:t>The types and range of forms of School-assessed Coursework for the outcomes are prescribed within the study design. The VCAA publishes</w:t>
      </w:r>
      <w:r w:rsidRPr="00605B08">
        <w:rPr>
          <w:rFonts w:ascii="HelveticaNeue LT 55 Roman" w:hAnsi="HelveticaNeue LT 55 Roman" w:cs="HelveticaNeue LT 55 Roman"/>
          <w:lang w:val="en-GB"/>
        </w:rPr>
        <w:t xml:space="preserve"> </w:t>
      </w:r>
      <w:r w:rsidRPr="00605B08">
        <w:rPr>
          <w:i/>
          <w:iCs/>
          <w:lang w:val="en-GB"/>
        </w:rPr>
        <w:t>Advice for teachers</w:t>
      </w:r>
      <w:r w:rsidRPr="00605B08">
        <w:rPr>
          <w:lang w:val="en-GB"/>
        </w:rPr>
        <w:t xml:space="preserve"> for this study, which includes advice on the design of assessment tasks and the assessment of student work for a level of achievement.</w:t>
      </w:r>
      <w:r w:rsidRPr="00605B08">
        <w:rPr>
          <w:rFonts w:ascii="HelveticaNeue LT 55 Roman" w:hAnsi="HelveticaNeue LT 55 Roman" w:cs="HelveticaNeue LT 55 Roman"/>
          <w:lang w:val="en-GB"/>
        </w:rPr>
        <w:t xml:space="preserve"> </w:t>
      </w:r>
    </w:p>
    <w:p w14:paraId="5D22601F" w14:textId="77777777" w:rsidR="00EA23C9" w:rsidRPr="00605B08" w:rsidRDefault="00EA23C9" w:rsidP="00EA23C9">
      <w:pPr>
        <w:pStyle w:val="VCAAbody"/>
        <w:rPr>
          <w:lang w:val="en-GB"/>
        </w:rPr>
      </w:pPr>
      <w:r w:rsidRPr="00605B08">
        <w:rPr>
          <w:lang w:val="en-GB"/>
        </w:rPr>
        <w:lastRenderedPageBreak/>
        <w:t>Teachers will provide to the VCAA a numerical score representing an assessment of the student’s level of achievement. The score must be based on the teacher’s assessment of the performance of each student on the tasks set out in the following table.</w:t>
      </w:r>
    </w:p>
    <w:p w14:paraId="0ACE737C" w14:textId="77777777" w:rsidR="00EA23C9" w:rsidRPr="00605B08" w:rsidRDefault="00EA23C9" w:rsidP="00EA23C9">
      <w:pPr>
        <w:pStyle w:val="VCAAHeading4"/>
        <w:rPr>
          <w:lang w:val="en-GB"/>
        </w:rPr>
      </w:pPr>
      <w:r w:rsidRPr="00605B08">
        <w:rPr>
          <w:lang w:val="en-GB"/>
        </w:rPr>
        <w:t>Contribution to final assessment</w:t>
      </w:r>
    </w:p>
    <w:p w14:paraId="2D3116F1" w14:textId="77777777" w:rsidR="00EA23C9" w:rsidRPr="00605B08" w:rsidRDefault="00EA23C9" w:rsidP="00EA23C9">
      <w:pPr>
        <w:pStyle w:val="VCAAbody"/>
        <w:spacing w:after="240"/>
        <w:rPr>
          <w:lang w:val="en-GB"/>
        </w:rPr>
      </w:pPr>
      <w:r w:rsidRPr="00605B08">
        <w:rPr>
          <w:lang w:val="en-GB"/>
        </w:rPr>
        <w:t>School-assessed Coursework for Unit 4 will contribute 25 per cent to the study score.</w:t>
      </w:r>
    </w:p>
    <w:tbl>
      <w:tblPr>
        <w:tblW w:w="0" w:type="auto"/>
        <w:tblLook w:val="04A0" w:firstRow="1" w:lastRow="0" w:firstColumn="1" w:lastColumn="0" w:noHBand="0" w:noVBand="1"/>
      </w:tblPr>
      <w:tblGrid>
        <w:gridCol w:w="3470"/>
        <w:gridCol w:w="2055"/>
        <w:gridCol w:w="3263"/>
      </w:tblGrid>
      <w:tr w:rsidR="00EA23C9" w:rsidRPr="00245503" w14:paraId="16942EA1" w14:textId="77777777" w:rsidTr="001264E9">
        <w:tc>
          <w:tcPr>
            <w:tcW w:w="3574" w:type="dxa"/>
            <w:tcBorders>
              <w:top w:val="single" w:sz="2" w:space="0" w:color="auto"/>
              <w:left w:val="nil"/>
              <w:bottom w:val="single" w:sz="2" w:space="0" w:color="auto"/>
              <w:right w:val="nil"/>
            </w:tcBorders>
          </w:tcPr>
          <w:p w14:paraId="4F49EC8C" w14:textId="77777777" w:rsidR="00EA23C9" w:rsidRPr="00605B08" w:rsidRDefault="00EA23C9" w:rsidP="00EA23C9">
            <w:pPr>
              <w:pStyle w:val="VCAAtablecondensedheading"/>
              <w:rPr>
                <w:b/>
                <w:sz w:val="20"/>
                <w:szCs w:val="20"/>
                <w:lang w:val="en-GB"/>
              </w:rPr>
            </w:pPr>
            <w:r w:rsidRPr="00605B08">
              <w:rPr>
                <w:b/>
                <w:sz w:val="20"/>
                <w:szCs w:val="20"/>
                <w:lang w:val="en-GB"/>
              </w:rPr>
              <w:t>Outcomes</w:t>
            </w:r>
          </w:p>
        </w:tc>
        <w:tc>
          <w:tcPr>
            <w:tcW w:w="2103" w:type="dxa"/>
            <w:tcBorders>
              <w:top w:val="single" w:sz="2" w:space="0" w:color="auto"/>
              <w:left w:val="nil"/>
              <w:bottom w:val="single" w:sz="2" w:space="0" w:color="auto"/>
              <w:right w:val="nil"/>
            </w:tcBorders>
          </w:tcPr>
          <w:p w14:paraId="62049E42" w14:textId="77777777" w:rsidR="00EA23C9" w:rsidRPr="00605B08" w:rsidRDefault="00EA23C9" w:rsidP="00EA23C9">
            <w:pPr>
              <w:pStyle w:val="VCAAtablecondensedheading"/>
              <w:jc w:val="center"/>
              <w:rPr>
                <w:b/>
                <w:sz w:val="20"/>
                <w:szCs w:val="20"/>
                <w:lang w:val="en-GB"/>
              </w:rPr>
            </w:pPr>
            <w:r w:rsidRPr="00605B08">
              <w:rPr>
                <w:b/>
                <w:sz w:val="20"/>
                <w:szCs w:val="20"/>
                <w:lang w:val="en-GB"/>
              </w:rPr>
              <w:t>Marks allocated</w:t>
            </w:r>
          </w:p>
        </w:tc>
        <w:tc>
          <w:tcPr>
            <w:tcW w:w="3350" w:type="dxa"/>
            <w:tcBorders>
              <w:top w:val="single" w:sz="2" w:space="0" w:color="auto"/>
              <w:left w:val="nil"/>
              <w:bottom w:val="single" w:sz="2" w:space="0" w:color="auto"/>
              <w:right w:val="nil"/>
            </w:tcBorders>
          </w:tcPr>
          <w:p w14:paraId="66383D4A" w14:textId="77777777" w:rsidR="00EA23C9" w:rsidRPr="00605B08" w:rsidRDefault="00EA23C9" w:rsidP="00EA23C9">
            <w:pPr>
              <w:pStyle w:val="VCAAtablecondensedheading"/>
              <w:rPr>
                <w:b/>
                <w:sz w:val="20"/>
                <w:szCs w:val="20"/>
                <w:lang w:val="en-GB"/>
              </w:rPr>
            </w:pPr>
            <w:r w:rsidRPr="00605B08">
              <w:rPr>
                <w:b/>
                <w:sz w:val="20"/>
                <w:szCs w:val="20"/>
                <w:lang w:val="en-GB"/>
              </w:rPr>
              <w:t>Assessment tasks</w:t>
            </w:r>
          </w:p>
        </w:tc>
      </w:tr>
      <w:tr w:rsidR="00EA23C9" w:rsidRPr="00245503" w14:paraId="638C8C52" w14:textId="77777777" w:rsidTr="001264E9">
        <w:tc>
          <w:tcPr>
            <w:tcW w:w="3574" w:type="dxa"/>
            <w:tcBorders>
              <w:top w:val="single" w:sz="2" w:space="0" w:color="auto"/>
              <w:left w:val="nil"/>
              <w:bottom w:val="nil"/>
              <w:right w:val="nil"/>
            </w:tcBorders>
          </w:tcPr>
          <w:p w14:paraId="4DCD9BCC" w14:textId="77777777" w:rsidR="00EA23C9" w:rsidRPr="00605B08" w:rsidRDefault="00EA23C9" w:rsidP="00CE6EE6">
            <w:pPr>
              <w:pStyle w:val="VCAAtablecondensed"/>
              <w:spacing w:before="120"/>
              <w:rPr>
                <w:b/>
                <w:sz w:val="20"/>
                <w:szCs w:val="20"/>
                <w:lang w:val="en-GB"/>
              </w:rPr>
            </w:pPr>
            <w:r w:rsidRPr="00605B08">
              <w:rPr>
                <w:b/>
                <w:sz w:val="20"/>
                <w:szCs w:val="20"/>
                <w:lang w:val="en-GB"/>
              </w:rPr>
              <w:t>Outcome 1</w:t>
            </w:r>
          </w:p>
          <w:p w14:paraId="63DEBB9F" w14:textId="02EB0133" w:rsidR="00EA23C9" w:rsidRPr="00605B08" w:rsidRDefault="00B70BC4" w:rsidP="00EA23C9">
            <w:pPr>
              <w:pStyle w:val="VCAAtablecondensed"/>
              <w:rPr>
                <w:sz w:val="20"/>
                <w:szCs w:val="20"/>
                <w:lang w:val="en-GB"/>
              </w:rPr>
            </w:pPr>
            <w:r>
              <w:rPr>
                <w:sz w:val="20"/>
                <w:szCs w:val="20"/>
                <w:lang w:val="en-GB"/>
              </w:rPr>
              <w:t>E</w:t>
            </w:r>
            <w:r w:rsidRPr="00605B08">
              <w:rPr>
                <w:sz w:val="20"/>
                <w:szCs w:val="20"/>
                <w:lang w:val="en-GB"/>
              </w:rPr>
              <w:t xml:space="preserve">xplain and analyse the content, including the accidence and syntax, and context, as well as the literary, stylistic and structural techniques of the prescribed lines in the </w:t>
            </w:r>
            <w:r w:rsidRPr="00605B08">
              <w:rPr>
                <w:i/>
                <w:sz w:val="20"/>
                <w:szCs w:val="20"/>
                <w:lang w:val="en-GB"/>
              </w:rPr>
              <w:t>Aeneid</w:t>
            </w:r>
            <w:r w:rsidRPr="00605B08">
              <w:rPr>
                <w:sz w:val="20"/>
                <w:szCs w:val="20"/>
                <w:lang w:val="en-GB"/>
              </w:rPr>
              <w:t>.</w:t>
            </w:r>
          </w:p>
        </w:tc>
        <w:tc>
          <w:tcPr>
            <w:tcW w:w="2103" w:type="dxa"/>
            <w:tcBorders>
              <w:top w:val="single" w:sz="2" w:space="0" w:color="auto"/>
              <w:left w:val="nil"/>
              <w:bottom w:val="nil"/>
              <w:right w:val="nil"/>
            </w:tcBorders>
          </w:tcPr>
          <w:p w14:paraId="72D0ACC8" w14:textId="07BD6BC6" w:rsidR="00EA23C9" w:rsidRPr="00605B08" w:rsidRDefault="00EA23C9" w:rsidP="00CE6EE6">
            <w:pPr>
              <w:pStyle w:val="VCAAtablecondensed"/>
              <w:spacing w:before="680"/>
              <w:jc w:val="center"/>
              <w:rPr>
                <w:b/>
                <w:sz w:val="20"/>
                <w:szCs w:val="20"/>
                <w:lang w:val="en-GB"/>
              </w:rPr>
            </w:pPr>
            <w:r w:rsidRPr="00605B08">
              <w:rPr>
                <w:b/>
                <w:sz w:val="20"/>
                <w:szCs w:val="20"/>
                <w:lang w:val="en-GB"/>
              </w:rPr>
              <w:t>25</w:t>
            </w:r>
          </w:p>
        </w:tc>
        <w:tc>
          <w:tcPr>
            <w:tcW w:w="3350" w:type="dxa"/>
            <w:tcBorders>
              <w:top w:val="single" w:sz="2" w:space="0" w:color="auto"/>
              <w:left w:val="nil"/>
              <w:bottom w:val="nil"/>
              <w:right w:val="nil"/>
            </w:tcBorders>
          </w:tcPr>
          <w:p w14:paraId="4A8175AF" w14:textId="64A4E213" w:rsidR="00EA23C9" w:rsidRPr="00605B08" w:rsidRDefault="00EA23C9" w:rsidP="00CE6EE6">
            <w:pPr>
              <w:pStyle w:val="VCAAtablecondensed"/>
              <w:spacing w:before="120"/>
              <w:rPr>
                <w:sz w:val="20"/>
                <w:szCs w:val="20"/>
                <w:lang w:val="en-GB"/>
              </w:rPr>
            </w:pPr>
            <w:r w:rsidRPr="00605B08">
              <w:rPr>
                <w:sz w:val="20"/>
                <w:szCs w:val="20"/>
                <w:lang w:val="en-GB"/>
              </w:rPr>
              <w:t>Response to questions on a</w:t>
            </w:r>
            <w:r w:rsidR="00DC7A49">
              <w:rPr>
                <w:sz w:val="20"/>
                <w:szCs w:val="20"/>
                <w:lang w:val="en-GB"/>
              </w:rPr>
              <w:t xml:space="preserve"> seen</w:t>
            </w:r>
            <w:r w:rsidRPr="00605B08">
              <w:rPr>
                <w:sz w:val="20"/>
                <w:szCs w:val="20"/>
                <w:lang w:val="en-GB"/>
              </w:rPr>
              <w:t xml:space="preserve"> passage or passages with a total of approximately 50 lines related to accidence, syntax, content and context</w:t>
            </w:r>
            <w:r w:rsidR="00DC7A49">
              <w:rPr>
                <w:sz w:val="20"/>
                <w:szCs w:val="20"/>
                <w:lang w:val="en-GB"/>
              </w:rPr>
              <w:t>,</w:t>
            </w:r>
            <w:r w:rsidRPr="00605B08">
              <w:rPr>
                <w:sz w:val="20"/>
                <w:szCs w:val="20"/>
                <w:lang w:val="en-GB"/>
              </w:rPr>
              <w:t xml:space="preserve"> as well as literary, stylistic and structural techniques.</w:t>
            </w:r>
          </w:p>
        </w:tc>
      </w:tr>
      <w:tr w:rsidR="00EA23C9" w:rsidRPr="00245503" w14:paraId="0266F940" w14:textId="77777777" w:rsidTr="001264E9">
        <w:tc>
          <w:tcPr>
            <w:tcW w:w="3574" w:type="dxa"/>
            <w:tcBorders>
              <w:top w:val="nil"/>
              <w:left w:val="nil"/>
              <w:bottom w:val="single" w:sz="2" w:space="0" w:color="auto"/>
              <w:right w:val="nil"/>
            </w:tcBorders>
          </w:tcPr>
          <w:p w14:paraId="21F00626" w14:textId="77777777" w:rsidR="00EA23C9" w:rsidRPr="00605B08" w:rsidRDefault="00EA23C9" w:rsidP="00EA23C9">
            <w:pPr>
              <w:pStyle w:val="VCAAtablecondensed"/>
              <w:rPr>
                <w:b/>
                <w:sz w:val="20"/>
                <w:szCs w:val="20"/>
                <w:lang w:val="en-GB"/>
              </w:rPr>
            </w:pPr>
            <w:r w:rsidRPr="00605B08">
              <w:rPr>
                <w:b/>
                <w:sz w:val="20"/>
                <w:szCs w:val="20"/>
                <w:lang w:val="en-GB"/>
              </w:rPr>
              <w:t>Outcome 2</w:t>
            </w:r>
          </w:p>
          <w:p w14:paraId="1028A9E9" w14:textId="6689B4A3" w:rsidR="00EA23C9" w:rsidRPr="00605B08" w:rsidRDefault="00605B08" w:rsidP="00EA23C9">
            <w:pPr>
              <w:pStyle w:val="VCAAtablecondensed"/>
              <w:spacing w:after="240"/>
              <w:rPr>
                <w:sz w:val="20"/>
                <w:szCs w:val="20"/>
                <w:lang w:val="en-GB"/>
              </w:rPr>
            </w:pPr>
            <w:r>
              <w:rPr>
                <w:lang w:val="en-GB"/>
              </w:rPr>
              <w:t>I</w:t>
            </w:r>
            <w:r w:rsidR="00B70BC4">
              <w:rPr>
                <w:lang w:val="en-GB"/>
              </w:rPr>
              <w:t xml:space="preserve">dentify and </w:t>
            </w:r>
            <w:r w:rsidR="00B70BC4" w:rsidRPr="00BE03A1">
              <w:rPr>
                <w:lang w:val="en-GB"/>
              </w:rPr>
              <w:t xml:space="preserve">discuss the issues raised by the themes and ideas of the </w:t>
            </w:r>
            <w:r w:rsidR="00B70BC4">
              <w:rPr>
                <w:lang w:val="en-GB"/>
              </w:rPr>
              <w:t>prescribed</w:t>
            </w:r>
            <w:r w:rsidR="00B70BC4" w:rsidRPr="00BE03A1">
              <w:rPr>
                <w:lang w:val="en-GB"/>
              </w:rPr>
              <w:t xml:space="preserve"> lines and the </w:t>
            </w:r>
            <w:r w:rsidR="00B70BC4" w:rsidRPr="00BE03A1">
              <w:rPr>
                <w:i/>
                <w:lang w:val="en-GB"/>
              </w:rPr>
              <w:t xml:space="preserve">Aeneid </w:t>
            </w:r>
            <w:r w:rsidR="00B70BC4" w:rsidRPr="00BE03A1">
              <w:rPr>
                <w:lang w:val="en-GB"/>
              </w:rPr>
              <w:t>as a whole</w:t>
            </w:r>
            <w:r w:rsidR="00EA23C9" w:rsidRPr="00605B08">
              <w:rPr>
                <w:sz w:val="20"/>
                <w:szCs w:val="20"/>
                <w:lang w:val="en-GB"/>
              </w:rPr>
              <w:t>.</w:t>
            </w:r>
          </w:p>
        </w:tc>
        <w:tc>
          <w:tcPr>
            <w:tcW w:w="2103" w:type="dxa"/>
            <w:tcBorders>
              <w:top w:val="nil"/>
              <w:left w:val="nil"/>
              <w:bottom w:val="single" w:sz="2" w:space="0" w:color="auto"/>
              <w:right w:val="nil"/>
            </w:tcBorders>
          </w:tcPr>
          <w:p w14:paraId="030B1BC7" w14:textId="3191353C" w:rsidR="00EA23C9" w:rsidRPr="00605B08" w:rsidRDefault="00EA23C9" w:rsidP="00CE6EE6">
            <w:pPr>
              <w:pStyle w:val="VCAAtablecondensed"/>
              <w:spacing w:before="640"/>
              <w:jc w:val="center"/>
              <w:rPr>
                <w:b/>
                <w:sz w:val="20"/>
                <w:szCs w:val="20"/>
                <w:lang w:val="en-GB"/>
              </w:rPr>
            </w:pPr>
            <w:r w:rsidRPr="00605B08">
              <w:rPr>
                <w:b/>
                <w:sz w:val="20"/>
                <w:szCs w:val="20"/>
                <w:lang w:val="en-GB"/>
              </w:rPr>
              <w:t>25</w:t>
            </w:r>
          </w:p>
        </w:tc>
        <w:tc>
          <w:tcPr>
            <w:tcW w:w="3350" w:type="dxa"/>
            <w:tcBorders>
              <w:top w:val="nil"/>
              <w:left w:val="nil"/>
              <w:bottom w:val="single" w:sz="2" w:space="0" w:color="auto"/>
              <w:right w:val="nil"/>
            </w:tcBorders>
          </w:tcPr>
          <w:p w14:paraId="5C354362" w14:textId="711E60EE" w:rsidR="00EA23C9" w:rsidRPr="00605B08" w:rsidRDefault="00EA23C9" w:rsidP="00CE6EE6">
            <w:pPr>
              <w:pStyle w:val="VCAAtablecondensed"/>
              <w:spacing w:before="360" w:after="240"/>
              <w:rPr>
                <w:sz w:val="20"/>
                <w:szCs w:val="20"/>
                <w:lang w:val="en-GB"/>
              </w:rPr>
            </w:pPr>
            <w:r w:rsidRPr="00605B08">
              <w:rPr>
                <w:sz w:val="20"/>
                <w:szCs w:val="20"/>
                <w:lang w:val="en-GB"/>
              </w:rPr>
              <w:t xml:space="preserve">A 400–500 word extended response </w:t>
            </w:r>
            <w:r w:rsidR="00B166C1">
              <w:rPr>
                <w:sz w:val="20"/>
                <w:szCs w:val="20"/>
                <w:lang w:val="en-GB"/>
              </w:rPr>
              <w:br/>
            </w:r>
            <w:r w:rsidRPr="00605B08">
              <w:rPr>
                <w:sz w:val="20"/>
                <w:szCs w:val="20"/>
                <w:lang w:val="en-GB"/>
              </w:rPr>
              <w:t>on the themes, ideas and cultural and historical background of the prescribed text.</w:t>
            </w:r>
          </w:p>
        </w:tc>
      </w:tr>
      <w:tr w:rsidR="00EA23C9" w:rsidRPr="00245503" w14:paraId="632C1FB5" w14:textId="77777777" w:rsidTr="001264E9">
        <w:tc>
          <w:tcPr>
            <w:tcW w:w="3574" w:type="dxa"/>
            <w:tcBorders>
              <w:top w:val="single" w:sz="2" w:space="0" w:color="auto"/>
              <w:left w:val="nil"/>
              <w:bottom w:val="single" w:sz="2" w:space="0" w:color="auto"/>
              <w:right w:val="nil"/>
            </w:tcBorders>
          </w:tcPr>
          <w:p w14:paraId="4374ACEB" w14:textId="77777777" w:rsidR="00EA23C9" w:rsidRPr="00605B08" w:rsidRDefault="00EA23C9" w:rsidP="00EA23C9">
            <w:pPr>
              <w:pStyle w:val="VCAAtablecondensed"/>
              <w:spacing w:before="120"/>
              <w:jc w:val="right"/>
              <w:rPr>
                <w:b/>
                <w:sz w:val="20"/>
                <w:szCs w:val="20"/>
                <w:lang w:val="en-GB"/>
              </w:rPr>
            </w:pPr>
            <w:r w:rsidRPr="00605B08">
              <w:rPr>
                <w:b/>
                <w:sz w:val="20"/>
                <w:szCs w:val="20"/>
                <w:lang w:val="en-GB"/>
              </w:rPr>
              <w:t>Total marks</w:t>
            </w:r>
          </w:p>
        </w:tc>
        <w:tc>
          <w:tcPr>
            <w:tcW w:w="2103" w:type="dxa"/>
            <w:tcBorders>
              <w:top w:val="single" w:sz="2" w:space="0" w:color="auto"/>
              <w:left w:val="nil"/>
              <w:bottom w:val="single" w:sz="2" w:space="0" w:color="auto"/>
              <w:right w:val="nil"/>
            </w:tcBorders>
          </w:tcPr>
          <w:p w14:paraId="6E1A94B4" w14:textId="72C10371" w:rsidR="00EA23C9" w:rsidRPr="00605B08" w:rsidRDefault="00EA23C9" w:rsidP="00EA23C9">
            <w:pPr>
              <w:pStyle w:val="VCAAtablecondensed"/>
              <w:spacing w:before="120"/>
              <w:jc w:val="center"/>
              <w:rPr>
                <w:b/>
                <w:sz w:val="20"/>
                <w:szCs w:val="20"/>
                <w:lang w:val="en-GB"/>
              </w:rPr>
            </w:pPr>
            <w:r w:rsidRPr="00605B08">
              <w:rPr>
                <w:b/>
                <w:sz w:val="20"/>
                <w:szCs w:val="20"/>
                <w:lang w:val="en-GB"/>
              </w:rPr>
              <w:t>50</w:t>
            </w:r>
          </w:p>
        </w:tc>
        <w:tc>
          <w:tcPr>
            <w:tcW w:w="3350" w:type="dxa"/>
            <w:tcBorders>
              <w:top w:val="single" w:sz="2" w:space="0" w:color="auto"/>
              <w:left w:val="nil"/>
              <w:bottom w:val="single" w:sz="2" w:space="0" w:color="auto"/>
              <w:right w:val="nil"/>
            </w:tcBorders>
          </w:tcPr>
          <w:p w14:paraId="0CC7AC5D" w14:textId="77777777" w:rsidR="00EA23C9" w:rsidRPr="00605B08" w:rsidRDefault="00EA23C9" w:rsidP="00EA23C9">
            <w:pPr>
              <w:pStyle w:val="VCAAbody"/>
              <w:rPr>
                <w:szCs w:val="20"/>
                <w:lang w:val="en-GB"/>
              </w:rPr>
            </w:pPr>
          </w:p>
        </w:tc>
      </w:tr>
    </w:tbl>
    <w:p w14:paraId="2EC95E3D" w14:textId="77777777" w:rsidR="00EA23C9" w:rsidRPr="00605B08" w:rsidRDefault="00EA23C9" w:rsidP="00EA23C9">
      <w:pPr>
        <w:pStyle w:val="VCAAHeading2"/>
        <w:spacing w:before="360"/>
        <w:rPr>
          <w:lang w:val="en-GB"/>
        </w:rPr>
      </w:pPr>
      <w:bookmarkStart w:id="134" w:name="_Toc9944042"/>
      <w:bookmarkStart w:id="135" w:name="_Toc25049329"/>
      <w:r w:rsidRPr="00605B08">
        <w:rPr>
          <w:lang w:val="en-GB"/>
        </w:rPr>
        <w:t>External assessment</w:t>
      </w:r>
      <w:bookmarkEnd w:id="134"/>
      <w:bookmarkEnd w:id="135"/>
    </w:p>
    <w:p w14:paraId="7E310AD2" w14:textId="77777777" w:rsidR="00EA23C9" w:rsidRPr="00605B08" w:rsidRDefault="00EA23C9" w:rsidP="00EA23C9">
      <w:pPr>
        <w:pStyle w:val="VCAAbody"/>
        <w:rPr>
          <w:lang w:val="en-GB"/>
        </w:rPr>
      </w:pPr>
      <w:r w:rsidRPr="00605B08">
        <w:rPr>
          <w:lang w:val="en-GB"/>
        </w:rPr>
        <w:t>The level of achievement for Units 3 and 4 is also assessed by an end-of-year examination.</w:t>
      </w:r>
    </w:p>
    <w:p w14:paraId="3A791120" w14:textId="77777777" w:rsidR="00EA23C9" w:rsidRPr="00605B08" w:rsidRDefault="00EA23C9" w:rsidP="00EA23C9">
      <w:pPr>
        <w:pStyle w:val="VCAAHeading4"/>
        <w:rPr>
          <w:lang w:val="en-GB"/>
        </w:rPr>
      </w:pPr>
      <w:r w:rsidRPr="00605B08">
        <w:rPr>
          <w:lang w:val="en-GB"/>
        </w:rPr>
        <w:t>Contribution to final assessment</w:t>
      </w:r>
    </w:p>
    <w:p w14:paraId="5192D5C3" w14:textId="77777777" w:rsidR="00EA23C9" w:rsidRPr="00605B08" w:rsidRDefault="00EA23C9" w:rsidP="00EA23C9">
      <w:pPr>
        <w:pStyle w:val="VCAAbody"/>
        <w:rPr>
          <w:lang w:val="en-GB"/>
        </w:rPr>
      </w:pPr>
      <w:r w:rsidRPr="00605B08">
        <w:rPr>
          <w:lang w:val="en-GB"/>
        </w:rPr>
        <w:t>The examination will contribute 50 per cent to the study score.</w:t>
      </w:r>
    </w:p>
    <w:p w14:paraId="091F6B37" w14:textId="77777777" w:rsidR="00EA23C9" w:rsidRPr="00605B08" w:rsidRDefault="00EA23C9" w:rsidP="00EA23C9">
      <w:pPr>
        <w:pStyle w:val="VCAAHeading3"/>
        <w:rPr>
          <w:lang w:val="en-GB"/>
        </w:rPr>
      </w:pPr>
      <w:bookmarkStart w:id="136" w:name="_Toc9944043"/>
      <w:bookmarkStart w:id="137" w:name="_Toc25049330"/>
      <w:r w:rsidRPr="00605B08">
        <w:rPr>
          <w:lang w:val="en-GB"/>
        </w:rPr>
        <w:t>End-of-year examination</w:t>
      </w:r>
      <w:bookmarkEnd w:id="136"/>
      <w:bookmarkEnd w:id="137"/>
    </w:p>
    <w:p w14:paraId="1560DA80" w14:textId="77777777" w:rsidR="00EA23C9" w:rsidRPr="00605B08" w:rsidRDefault="00EA23C9" w:rsidP="00EA23C9">
      <w:pPr>
        <w:pStyle w:val="VCAAHeading4"/>
        <w:rPr>
          <w:lang w:val="en-GB"/>
        </w:rPr>
      </w:pPr>
      <w:r w:rsidRPr="00605B08">
        <w:rPr>
          <w:lang w:val="en-GB"/>
        </w:rPr>
        <w:t>Description</w:t>
      </w:r>
    </w:p>
    <w:p w14:paraId="3FAB18D9" w14:textId="77777777" w:rsidR="00EA23C9" w:rsidRPr="00605B08" w:rsidRDefault="00EA23C9" w:rsidP="00EA23C9">
      <w:pPr>
        <w:pStyle w:val="VCAAbody"/>
        <w:rPr>
          <w:rFonts w:asciiTheme="minorHAnsi" w:hAnsiTheme="minorHAnsi" w:cstheme="minorHAnsi"/>
          <w:color w:val="000000"/>
          <w:lang w:val="en-GB"/>
        </w:rPr>
      </w:pPr>
      <w:r w:rsidRPr="00605B08">
        <w:rPr>
          <w:rFonts w:asciiTheme="minorHAnsi" w:hAnsiTheme="minorHAnsi" w:cstheme="minorHAnsi"/>
          <w:color w:val="000000"/>
          <w:lang w:val="en-GB"/>
        </w:rPr>
        <w:t>The examination will be set by a panel appointed by the VCAA. All the key knowledge and key skills that underpin the outcomes in Units 3 and 4 are examinable.</w:t>
      </w:r>
    </w:p>
    <w:p w14:paraId="21E50717" w14:textId="77777777" w:rsidR="00EA23C9" w:rsidRPr="00605B08" w:rsidRDefault="00EA23C9" w:rsidP="00EA23C9">
      <w:pPr>
        <w:pStyle w:val="VCAAHeading4"/>
        <w:rPr>
          <w:lang w:val="en-GB"/>
        </w:rPr>
      </w:pPr>
      <w:r w:rsidRPr="00605B08">
        <w:rPr>
          <w:lang w:val="en-GB"/>
        </w:rPr>
        <w:t>Conditions</w:t>
      </w:r>
    </w:p>
    <w:p w14:paraId="6A4DB10E" w14:textId="77777777" w:rsidR="00EA23C9" w:rsidRPr="00605B08" w:rsidRDefault="00EA23C9" w:rsidP="00EA23C9">
      <w:pPr>
        <w:pStyle w:val="VCAAbody"/>
        <w:rPr>
          <w:lang w:val="en-GB"/>
        </w:rPr>
      </w:pPr>
      <w:r w:rsidRPr="00605B08">
        <w:rPr>
          <w:lang w:val="en-GB"/>
        </w:rPr>
        <w:t>The examination will be completed under the following conditions:</w:t>
      </w:r>
    </w:p>
    <w:p w14:paraId="418E4CAA" w14:textId="77777777" w:rsidR="00EA23C9" w:rsidRPr="00A37F46" w:rsidRDefault="00EA23C9" w:rsidP="00EA23C9">
      <w:pPr>
        <w:pStyle w:val="VCAAbullet"/>
        <w:spacing w:before="120" w:after="120"/>
        <w:contextualSpacing/>
      </w:pPr>
      <w:r w:rsidRPr="00A37F46">
        <w:t>Duration: 2 hours.</w:t>
      </w:r>
    </w:p>
    <w:p w14:paraId="0B1FE2CA" w14:textId="77777777" w:rsidR="00EA23C9" w:rsidRPr="00D06113" w:rsidRDefault="00EA23C9" w:rsidP="00EA23C9">
      <w:pPr>
        <w:pStyle w:val="VCAAbullet"/>
        <w:spacing w:before="120" w:after="120"/>
        <w:contextualSpacing/>
      </w:pPr>
      <w:r w:rsidRPr="00D06113">
        <w:t>Date: end-of-year, on a date to be published annually by the VCAA.</w:t>
      </w:r>
    </w:p>
    <w:p w14:paraId="614C085E" w14:textId="0A86B234" w:rsidR="00EA23C9" w:rsidRPr="00A37F46" w:rsidRDefault="00EA23C9" w:rsidP="00EA23C9">
      <w:pPr>
        <w:pStyle w:val="VCAAbullet"/>
        <w:spacing w:before="120" w:after="120"/>
        <w:contextualSpacing/>
        <w:rPr>
          <w:rFonts w:ascii="HelveticaNeue LT 55 Roman" w:hAnsi="HelveticaNeue LT 55 Roman" w:cs="HelveticaNeue LT 55 Roman"/>
        </w:rPr>
      </w:pPr>
      <w:r w:rsidRPr="00D06113">
        <w:rPr>
          <w:rFonts w:asciiTheme="minorHAnsi" w:hAnsiTheme="minorHAnsi" w:cstheme="minorHAnsi"/>
        </w:rPr>
        <w:t>VCAA examination rules will apply. Details of these rules are published annually in the</w:t>
      </w:r>
      <w:r w:rsidRPr="004D1512">
        <w:rPr>
          <w:rFonts w:asciiTheme="minorHAnsi" w:hAnsiTheme="minorHAnsi" w:cstheme="minorHAnsi"/>
        </w:rPr>
        <w:t xml:space="preserve"> </w:t>
      </w:r>
      <w:r w:rsidR="00A76ECE" w:rsidRPr="005A7557">
        <w:rPr>
          <w:rFonts w:asciiTheme="minorHAnsi" w:hAnsiTheme="minorHAnsi" w:cstheme="minorHAnsi"/>
        </w:rPr>
        <w:br/>
      </w:r>
      <w:hyperlink r:id="rId33" w:history="1">
        <w:r w:rsidRPr="00A37F46">
          <w:rPr>
            <w:rStyle w:val="Hyperlink"/>
            <w:i/>
            <w:iCs/>
            <w:u w:color="0000FF"/>
          </w:rPr>
          <w:t>VCE Administrative Handbook</w:t>
        </w:r>
      </w:hyperlink>
      <w:r w:rsidRPr="00A37F46">
        <w:t>.</w:t>
      </w:r>
    </w:p>
    <w:p w14:paraId="3CE9E5B3" w14:textId="77777777" w:rsidR="00EA23C9" w:rsidRPr="00A37F46" w:rsidRDefault="00EA23C9" w:rsidP="00EA23C9">
      <w:pPr>
        <w:pStyle w:val="VCAAbullet"/>
        <w:spacing w:before="120" w:after="120"/>
        <w:contextualSpacing/>
      </w:pPr>
      <w:r w:rsidRPr="00A37F46">
        <w:t>The examination will be marked by assessors appointed by the VCAA.</w:t>
      </w:r>
    </w:p>
    <w:p w14:paraId="741DDEEA" w14:textId="77777777" w:rsidR="00EA23C9" w:rsidRPr="00D06113" w:rsidRDefault="00EA23C9" w:rsidP="00EA23C9">
      <w:pPr>
        <w:rPr>
          <w:rFonts w:ascii="Arial" w:hAnsi="Arial" w:cs="Arial"/>
          <w:b/>
          <w:color w:val="000000" w:themeColor="text1"/>
          <w:sz w:val="24"/>
          <w:lang w:eastAsia="en-AU"/>
        </w:rPr>
      </w:pPr>
      <w:r w:rsidRPr="00D06113">
        <w:br w:type="page"/>
      </w:r>
    </w:p>
    <w:p w14:paraId="38FD9D83" w14:textId="77777777" w:rsidR="00EA23C9" w:rsidRPr="00605B08" w:rsidRDefault="00EA23C9" w:rsidP="00EA23C9">
      <w:pPr>
        <w:pStyle w:val="VCAAHeading4"/>
        <w:rPr>
          <w:lang w:val="en-GB"/>
        </w:rPr>
      </w:pPr>
      <w:r w:rsidRPr="00605B08">
        <w:rPr>
          <w:lang w:val="en-GB"/>
        </w:rPr>
        <w:lastRenderedPageBreak/>
        <w:t>Further advice</w:t>
      </w:r>
    </w:p>
    <w:p w14:paraId="749070A5" w14:textId="269D3326" w:rsidR="00EA23C9" w:rsidRPr="00605B08" w:rsidRDefault="00EA23C9" w:rsidP="00A76ECE">
      <w:pPr>
        <w:pStyle w:val="VCAAbody"/>
        <w:rPr>
          <w:lang w:val="en-GB"/>
        </w:rPr>
      </w:pPr>
      <w:r w:rsidRPr="00605B08">
        <w:rPr>
          <w:lang w:val="en-GB"/>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w:t>
      </w:r>
      <w:r w:rsidR="00EF6D66" w:rsidRPr="00605B08">
        <w:rPr>
          <w:lang w:val="en-GB"/>
        </w:rPr>
        <w:t xml:space="preserve"> year prior to </w:t>
      </w:r>
      <w:r w:rsidRPr="00605B08">
        <w:rPr>
          <w:lang w:val="en-GB"/>
        </w:rPr>
        <w:t>implementation of the revised Unit 3 and 4 sequence together with any sample material.</w:t>
      </w:r>
    </w:p>
    <w:p w14:paraId="217CB38C" w14:textId="407B3ED8" w:rsidR="007C3061" w:rsidRPr="00605B08" w:rsidRDefault="007C3061" w:rsidP="00EA23C9">
      <w:pPr>
        <w:pStyle w:val="VCAAbody"/>
        <w:rPr>
          <w:lang w:val="en-GB"/>
        </w:rPr>
      </w:pPr>
    </w:p>
    <w:sectPr w:rsidR="007C3061" w:rsidRPr="00605B08" w:rsidSect="00881105">
      <w:headerReference w:type="default" r:id="rId34"/>
      <w:footerReference w:type="default" r:id="rId35"/>
      <w:headerReference w:type="first" r:id="rId36"/>
      <w:footerReference w:type="first" r:id="rId37"/>
      <w:pgSz w:w="11907" w:h="16840" w:code="9"/>
      <w:pgMar w:top="1430" w:right="1134" w:bottom="1434" w:left="1985"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6E7899" w:rsidRDefault="006E7899" w:rsidP="00304EA1">
      <w:pPr>
        <w:spacing w:after="0" w:line="240" w:lineRule="auto"/>
      </w:pPr>
      <w:r>
        <w:separator/>
      </w:r>
    </w:p>
  </w:endnote>
  <w:endnote w:type="continuationSeparator" w:id="0">
    <w:p w14:paraId="672FC29B" w14:textId="77777777" w:rsidR="006E7899" w:rsidRDefault="006E789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00000003" w:usb1="00000000" w:usb2="00000000" w:usb3="00000000" w:csb0="00000001" w:csb1="00000000"/>
  </w:font>
  <w:font w:name="HelveticaNeue LT 65 Medium">
    <w:charset w:val="00"/>
    <w:family w:val="auto"/>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 LT 55 Roman">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6E7899" w:rsidRPr="00D0381D" w14:paraId="22596E7B" w14:textId="77777777" w:rsidTr="0051160E">
      <w:tc>
        <w:tcPr>
          <w:tcW w:w="1665" w:type="pct"/>
          <w:tcMar>
            <w:left w:w="0" w:type="dxa"/>
            <w:right w:w="0" w:type="dxa"/>
          </w:tcMar>
        </w:tcPr>
        <w:p w14:paraId="3D82306A" w14:textId="77777777" w:rsidR="006E7899" w:rsidRPr="00D0381D" w:rsidRDefault="006E7899" w:rsidP="00432AE9">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4688382F" w14:textId="77777777" w:rsidR="006E7899" w:rsidRPr="00D0381D" w:rsidRDefault="006E7899" w:rsidP="00432AE9">
          <w:pPr>
            <w:pStyle w:val="VCAAbody"/>
            <w:tabs>
              <w:tab w:val="right" w:pos="9639"/>
            </w:tabs>
            <w:spacing w:after="0"/>
            <w:rPr>
              <w:color w:val="999999" w:themeColor="accent2"/>
              <w:sz w:val="18"/>
              <w:szCs w:val="18"/>
            </w:rPr>
          </w:pPr>
        </w:p>
      </w:tc>
      <w:tc>
        <w:tcPr>
          <w:tcW w:w="1665" w:type="pct"/>
          <w:tcMar>
            <w:left w:w="0" w:type="dxa"/>
            <w:right w:w="0" w:type="dxa"/>
          </w:tcMar>
        </w:tcPr>
        <w:p w14:paraId="72E04F91" w14:textId="5D465366" w:rsidR="006E7899" w:rsidRPr="00D0381D" w:rsidRDefault="006E7899" w:rsidP="00432AE9">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B01085">
            <w:rPr>
              <w:noProof/>
              <w:color w:val="999999" w:themeColor="accent2"/>
              <w:sz w:val="18"/>
              <w:szCs w:val="18"/>
            </w:rPr>
            <w:t>ii</w:t>
          </w:r>
          <w:r w:rsidRPr="00D0381D">
            <w:rPr>
              <w:color w:val="999999" w:themeColor="accent2"/>
              <w:sz w:val="18"/>
              <w:szCs w:val="18"/>
            </w:rPr>
            <w:fldChar w:fldCharType="end"/>
          </w:r>
        </w:p>
      </w:tc>
    </w:tr>
  </w:tbl>
  <w:p w14:paraId="7EE45DF2" w14:textId="77777777" w:rsidR="006E7899" w:rsidRDefault="006E7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6E7899" w:rsidRDefault="006E7899"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6E7899" w:rsidRDefault="006E7899"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591"/>
      <w:gridCol w:w="3591"/>
      <w:gridCol w:w="3591"/>
    </w:tblGrid>
    <w:tr w:rsidR="006E7899" w:rsidRPr="00D0381D" w14:paraId="70B6A535" w14:textId="77777777" w:rsidTr="00D0381D">
      <w:tc>
        <w:tcPr>
          <w:tcW w:w="1665" w:type="pct"/>
          <w:tcMar>
            <w:left w:w="0" w:type="dxa"/>
            <w:right w:w="0" w:type="dxa"/>
          </w:tcMar>
        </w:tcPr>
        <w:p w14:paraId="63AA128F" w14:textId="77777777" w:rsidR="006E7899" w:rsidRPr="00D0381D" w:rsidRDefault="006E7899" w:rsidP="00D0381D">
          <w:pPr>
            <w:pStyle w:val="VCAAbody"/>
            <w:tabs>
              <w:tab w:val="right" w:pos="9639"/>
            </w:tabs>
            <w:spacing w:after="0"/>
            <w:rPr>
              <w:color w:val="999999" w:themeColor="accent2"/>
              <w:sz w:val="18"/>
              <w:szCs w:val="18"/>
            </w:rPr>
          </w:pPr>
          <w:r w:rsidRPr="00D0381D">
            <w:rPr>
              <w:color w:val="999999"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6E7899" w:rsidRPr="00D0381D" w:rsidRDefault="006E7899"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5F75B795" w:rsidR="006E7899" w:rsidRPr="00D0381D" w:rsidRDefault="006E7899"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B01085">
            <w:rPr>
              <w:noProof/>
              <w:color w:val="999999" w:themeColor="accent2"/>
              <w:sz w:val="18"/>
              <w:szCs w:val="18"/>
            </w:rPr>
            <w:t>i</w:t>
          </w:r>
          <w:r w:rsidRPr="00D0381D">
            <w:rPr>
              <w:color w:val="999999" w:themeColor="accent2"/>
              <w:sz w:val="18"/>
              <w:szCs w:val="18"/>
            </w:rPr>
            <w:fldChar w:fldCharType="end"/>
          </w:r>
        </w:p>
      </w:tc>
    </w:tr>
  </w:tbl>
  <w:p w14:paraId="29ECD87E" w14:textId="77777777" w:rsidR="006E7899" w:rsidRPr="00534253" w:rsidRDefault="006E7899"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85"/>
      <w:gridCol w:w="3285"/>
      <w:gridCol w:w="3285"/>
    </w:tblGrid>
    <w:tr w:rsidR="006E7899" w:rsidRPr="00D0381D" w14:paraId="61BF007D" w14:textId="77777777" w:rsidTr="00D0381D">
      <w:tc>
        <w:tcPr>
          <w:tcW w:w="3285" w:type="dxa"/>
          <w:tcMar>
            <w:left w:w="0" w:type="dxa"/>
            <w:right w:w="0" w:type="dxa"/>
          </w:tcMar>
        </w:tcPr>
        <w:p w14:paraId="4004BF4A" w14:textId="78C85602" w:rsidR="006E7899" w:rsidRPr="00D0381D" w:rsidRDefault="006E7899"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6E7899" w:rsidRPr="00D0381D" w:rsidRDefault="006E7899"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754FB0AA" w:rsidR="006E7899" w:rsidRPr="00D0381D" w:rsidRDefault="006E7899"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B01085">
            <w:rPr>
              <w:noProof/>
              <w:color w:val="999999" w:themeColor="accent2"/>
              <w:sz w:val="18"/>
              <w:szCs w:val="18"/>
            </w:rPr>
            <w:t>1</w:t>
          </w:r>
          <w:r w:rsidRPr="00D0381D">
            <w:rPr>
              <w:color w:val="999999" w:themeColor="accent2"/>
              <w:sz w:val="18"/>
              <w:szCs w:val="18"/>
            </w:rPr>
            <w:fldChar w:fldCharType="end"/>
          </w:r>
        </w:p>
      </w:tc>
    </w:tr>
  </w:tbl>
  <w:p w14:paraId="7782ADD3" w14:textId="77777777" w:rsidR="006E7899" w:rsidRPr="00534253" w:rsidRDefault="006E7899"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55BF9D19">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0" w:type="auto"/>
      <w:tblLook w:val="04A0" w:firstRow="1" w:lastRow="0" w:firstColumn="1" w:lastColumn="0" w:noHBand="0" w:noVBand="1"/>
    </w:tblPr>
    <w:tblGrid>
      <w:gridCol w:w="2953"/>
      <w:gridCol w:w="2891"/>
      <w:gridCol w:w="2944"/>
    </w:tblGrid>
    <w:tr w:rsidR="006E7899" w14:paraId="67DBFA26" w14:textId="77777777" w:rsidTr="00707E68">
      <w:tc>
        <w:tcPr>
          <w:tcW w:w="3285" w:type="dxa"/>
          <w:vAlign w:val="center"/>
        </w:tcPr>
        <w:p w14:paraId="5042C4CF" w14:textId="77777777" w:rsidR="006E7899" w:rsidRDefault="002D1FB2" w:rsidP="007619E0">
          <w:pPr>
            <w:pStyle w:val="VCAAcaptionsandfootnotes"/>
            <w:tabs>
              <w:tab w:val="right" w:pos="9639"/>
            </w:tabs>
            <w:spacing w:line="240" w:lineRule="auto"/>
            <w:rPr>
              <w:color w:val="999999" w:themeColor="accent2"/>
            </w:rPr>
          </w:pPr>
          <w:hyperlink r:id="rId1" w:history="1">
            <w:r w:rsidR="006E7899">
              <w:rPr>
                <w:rStyle w:val="Hyperlink"/>
              </w:rPr>
              <w:t>VCAA</w:t>
            </w:r>
          </w:hyperlink>
        </w:p>
      </w:tc>
      <w:tc>
        <w:tcPr>
          <w:tcW w:w="3285" w:type="dxa"/>
          <w:vAlign w:val="center"/>
        </w:tcPr>
        <w:p w14:paraId="2C8516DC" w14:textId="77777777" w:rsidR="006E7899" w:rsidRDefault="006E7899"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6E7899" w:rsidRDefault="006E7899"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6E7899" w:rsidRDefault="006E7899"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6E7899" w:rsidRDefault="006E7899" w:rsidP="00304EA1">
      <w:pPr>
        <w:spacing w:after="0" w:line="240" w:lineRule="auto"/>
      </w:pPr>
      <w:r>
        <w:separator/>
      </w:r>
    </w:p>
  </w:footnote>
  <w:footnote w:type="continuationSeparator" w:id="0">
    <w:p w14:paraId="50882BCF" w14:textId="77777777" w:rsidR="006E7899" w:rsidRDefault="006E789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5EC3D343" w:rsidR="006E7899" w:rsidRPr="00322123" w:rsidRDefault="006E7899" w:rsidP="00A11696">
    <w:pPr>
      <w:pStyle w:val="VCAAbody"/>
    </w:pPr>
    <w:r>
      <w:t>VCE Latin Study Design 202</w:t>
    </w:r>
    <w:r w:rsidR="005A3FA5">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6E7899" w:rsidRPr="00A77F1C" w:rsidRDefault="006E7899" w:rsidP="00707E68">
    <w:pPr>
      <w:pStyle w:val="VCAA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66E3EC1F" w:rsidR="006E7899" w:rsidRPr="00432AE9" w:rsidRDefault="006E7899" w:rsidP="00432AE9">
    <w:pPr>
      <w:pStyle w:val="VCAAbody"/>
    </w:pPr>
    <w:r>
      <w:t>VCE Latin Study Design 202</w:t>
    </w:r>
    <w:r w:rsidR="005A3FA5">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2DA12576" w:rsidR="006E7899" w:rsidRPr="00322123" w:rsidRDefault="006E7899" w:rsidP="00881105">
    <w:pPr>
      <w:pStyle w:val="VCAAbody"/>
      <w:tabs>
        <w:tab w:val="left" w:pos="3820"/>
      </w:tabs>
    </w:pPr>
    <w:r>
      <w:t>VCE Latin Study Design 202</w:t>
    </w:r>
    <w:r w:rsidR="005A3FA5">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3F078168" w:rsidR="006E7899" w:rsidRPr="00C73F9D" w:rsidRDefault="006E7899" w:rsidP="00263A66">
    <w:pPr>
      <w:pStyle w:val="VCAAbody"/>
    </w:pPr>
    <w:r>
      <w:fldChar w:fldCharType="begin"/>
    </w:r>
    <w:r>
      <w:instrText xml:space="preserve"> REF doc_title \h </w:instrText>
    </w:r>
    <w:r>
      <w:fldChar w:fldCharType="separate"/>
    </w:r>
    <w:r w:rsidR="0096071D">
      <w:rPr>
        <w:b/>
        <w:bCs/>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86901"/>
    <w:multiLevelType w:val="hybridMultilevel"/>
    <w:tmpl w:val="2E9ED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8F0284"/>
    <w:multiLevelType w:val="hybridMultilevel"/>
    <w:tmpl w:val="54BAC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6D282B"/>
    <w:multiLevelType w:val="hybridMultilevel"/>
    <w:tmpl w:val="4CAE0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5905F9"/>
    <w:multiLevelType w:val="hybridMultilevel"/>
    <w:tmpl w:val="BFEE9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2058F2"/>
    <w:multiLevelType w:val="hybridMultilevel"/>
    <w:tmpl w:val="1786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9A3A05"/>
    <w:multiLevelType w:val="hybridMultilevel"/>
    <w:tmpl w:val="2E06EF58"/>
    <w:lvl w:ilvl="0" w:tplc="DDA227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13B7B"/>
    <w:multiLevelType w:val="hybridMultilevel"/>
    <w:tmpl w:val="179E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15575"/>
    <w:multiLevelType w:val="hybridMultilevel"/>
    <w:tmpl w:val="C8666742"/>
    <w:lvl w:ilvl="0" w:tplc="A0508E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89D482C"/>
    <w:multiLevelType w:val="hybridMultilevel"/>
    <w:tmpl w:val="FF0A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F7C7577"/>
    <w:multiLevelType w:val="hybridMultilevel"/>
    <w:tmpl w:val="5E16EEF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95A774D"/>
    <w:multiLevelType w:val="hybridMultilevel"/>
    <w:tmpl w:val="409E6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097B89"/>
    <w:multiLevelType w:val="hybridMultilevel"/>
    <w:tmpl w:val="05AE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113561"/>
    <w:multiLevelType w:val="hybridMultilevel"/>
    <w:tmpl w:val="FF8A0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1503393">
    <w:abstractNumId w:val="18"/>
  </w:num>
  <w:num w:numId="2" w16cid:durableId="986932559">
    <w:abstractNumId w:val="14"/>
  </w:num>
  <w:num w:numId="3" w16cid:durableId="141969760">
    <w:abstractNumId w:val="12"/>
  </w:num>
  <w:num w:numId="4" w16cid:durableId="1476799913">
    <w:abstractNumId w:val="4"/>
  </w:num>
  <w:num w:numId="5" w16cid:durableId="313801482">
    <w:abstractNumId w:val="16"/>
  </w:num>
  <w:num w:numId="6" w16cid:durableId="1962374442">
    <w:abstractNumId w:val="5"/>
  </w:num>
  <w:num w:numId="7" w16cid:durableId="834150078">
    <w:abstractNumId w:val="0"/>
  </w:num>
  <w:num w:numId="8" w16cid:durableId="844319286">
    <w:abstractNumId w:val="7"/>
  </w:num>
  <w:num w:numId="9" w16cid:durableId="1942565405">
    <w:abstractNumId w:val="13"/>
  </w:num>
  <w:num w:numId="10" w16cid:durableId="176889291">
    <w:abstractNumId w:val="1"/>
  </w:num>
  <w:num w:numId="11" w16cid:durableId="1535651258">
    <w:abstractNumId w:val="3"/>
  </w:num>
  <w:num w:numId="12" w16cid:durableId="1348630734">
    <w:abstractNumId w:val="10"/>
  </w:num>
  <w:num w:numId="13" w16cid:durableId="2032411014">
    <w:abstractNumId w:val="17"/>
  </w:num>
  <w:num w:numId="14" w16cid:durableId="1990866039">
    <w:abstractNumId w:val="20"/>
  </w:num>
  <w:num w:numId="15" w16cid:durableId="1239052398">
    <w:abstractNumId w:val="19"/>
  </w:num>
  <w:num w:numId="16" w16cid:durableId="1732531639">
    <w:abstractNumId w:val="6"/>
  </w:num>
  <w:num w:numId="17" w16cid:durableId="497187133">
    <w:abstractNumId w:val="2"/>
  </w:num>
  <w:num w:numId="18" w16cid:durableId="1762212326">
    <w:abstractNumId w:val="21"/>
  </w:num>
  <w:num w:numId="19" w16cid:durableId="122579871">
    <w:abstractNumId w:val="15"/>
  </w:num>
  <w:num w:numId="20" w16cid:durableId="240262084">
    <w:abstractNumId w:val="11"/>
  </w:num>
  <w:num w:numId="21" w16cid:durableId="1298145084">
    <w:abstractNumId w:val="9"/>
  </w:num>
  <w:num w:numId="22" w16cid:durableId="180709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4CF6"/>
    <w:rsid w:val="0003575C"/>
    <w:rsid w:val="000422FB"/>
    <w:rsid w:val="0005780E"/>
    <w:rsid w:val="000627E9"/>
    <w:rsid w:val="00065A75"/>
    <w:rsid w:val="000800BF"/>
    <w:rsid w:val="000862FB"/>
    <w:rsid w:val="000874DB"/>
    <w:rsid w:val="000A71F7"/>
    <w:rsid w:val="000B08AE"/>
    <w:rsid w:val="000B1677"/>
    <w:rsid w:val="000F09E4"/>
    <w:rsid w:val="000F16FD"/>
    <w:rsid w:val="000F1CEE"/>
    <w:rsid w:val="000F1D5C"/>
    <w:rsid w:val="000F3A47"/>
    <w:rsid w:val="000F70C1"/>
    <w:rsid w:val="00104182"/>
    <w:rsid w:val="0010533A"/>
    <w:rsid w:val="0012390E"/>
    <w:rsid w:val="00124ADA"/>
    <w:rsid w:val="001264E9"/>
    <w:rsid w:val="001363D1"/>
    <w:rsid w:val="00161D36"/>
    <w:rsid w:val="00163EE0"/>
    <w:rsid w:val="00163FEA"/>
    <w:rsid w:val="00166AD4"/>
    <w:rsid w:val="00167DF0"/>
    <w:rsid w:val="001726B3"/>
    <w:rsid w:val="001807AA"/>
    <w:rsid w:val="00182B7F"/>
    <w:rsid w:val="001907BA"/>
    <w:rsid w:val="00192460"/>
    <w:rsid w:val="001A38DB"/>
    <w:rsid w:val="001A6521"/>
    <w:rsid w:val="001A7304"/>
    <w:rsid w:val="001B443A"/>
    <w:rsid w:val="001C5344"/>
    <w:rsid w:val="001E625C"/>
    <w:rsid w:val="001F3839"/>
    <w:rsid w:val="00205431"/>
    <w:rsid w:val="00210AB7"/>
    <w:rsid w:val="00216097"/>
    <w:rsid w:val="0021729C"/>
    <w:rsid w:val="002208AD"/>
    <w:rsid w:val="002214BA"/>
    <w:rsid w:val="002279BA"/>
    <w:rsid w:val="00231558"/>
    <w:rsid w:val="002329F3"/>
    <w:rsid w:val="002402F1"/>
    <w:rsid w:val="0024128D"/>
    <w:rsid w:val="00243F0D"/>
    <w:rsid w:val="00244B0A"/>
    <w:rsid w:val="00245503"/>
    <w:rsid w:val="0024682A"/>
    <w:rsid w:val="0025258B"/>
    <w:rsid w:val="00253884"/>
    <w:rsid w:val="00263A66"/>
    <w:rsid w:val="002647BB"/>
    <w:rsid w:val="002754C1"/>
    <w:rsid w:val="00277F02"/>
    <w:rsid w:val="00283969"/>
    <w:rsid w:val="002841C8"/>
    <w:rsid w:val="0028516B"/>
    <w:rsid w:val="00291C6C"/>
    <w:rsid w:val="00292DCA"/>
    <w:rsid w:val="002A7742"/>
    <w:rsid w:val="002B1E9E"/>
    <w:rsid w:val="002C6F90"/>
    <w:rsid w:val="002D1FB2"/>
    <w:rsid w:val="002D6108"/>
    <w:rsid w:val="002D7C7E"/>
    <w:rsid w:val="002E3552"/>
    <w:rsid w:val="002F27EC"/>
    <w:rsid w:val="002F5A8B"/>
    <w:rsid w:val="00302FB8"/>
    <w:rsid w:val="00304EA1"/>
    <w:rsid w:val="00304F9D"/>
    <w:rsid w:val="00314D81"/>
    <w:rsid w:val="0031607E"/>
    <w:rsid w:val="00322123"/>
    <w:rsid w:val="00322FC6"/>
    <w:rsid w:val="00346F7D"/>
    <w:rsid w:val="00347EF9"/>
    <w:rsid w:val="00365D51"/>
    <w:rsid w:val="00391986"/>
    <w:rsid w:val="003A424E"/>
    <w:rsid w:val="003B5D96"/>
    <w:rsid w:val="003D421C"/>
    <w:rsid w:val="003D57A7"/>
    <w:rsid w:val="003E756D"/>
    <w:rsid w:val="003F3B14"/>
    <w:rsid w:val="00412F60"/>
    <w:rsid w:val="00414011"/>
    <w:rsid w:val="00417AA3"/>
    <w:rsid w:val="0042147F"/>
    <w:rsid w:val="00423D9E"/>
    <w:rsid w:val="00432AE9"/>
    <w:rsid w:val="00440B32"/>
    <w:rsid w:val="00444619"/>
    <w:rsid w:val="00454118"/>
    <w:rsid w:val="0046078D"/>
    <w:rsid w:val="0046415C"/>
    <w:rsid w:val="0046474B"/>
    <w:rsid w:val="0047331F"/>
    <w:rsid w:val="004744D7"/>
    <w:rsid w:val="00485662"/>
    <w:rsid w:val="00486C2C"/>
    <w:rsid w:val="0048758C"/>
    <w:rsid w:val="00490726"/>
    <w:rsid w:val="004A017D"/>
    <w:rsid w:val="004A22BC"/>
    <w:rsid w:val="004A2ED8"/>
    <w:rsid w:val="004B0FF4"/>
    <w:rsid w:val="004B571B"/>
    <w:rsid w:val="004B7DFF"/>
    <w:rsid w:val="004C205B"/>
    <w:rsid w:val="004C70EF"/>
    <w:rsid w:val="004D1512"/>
    <w:rsid w:val="004E1132"/>
    <w:rsid w:val="004E4391"/>
    <w:rsid w:val="004E50EA"/>
    <w:rsid w:val="004F01A5"/>
    <w:rsid w:val="004F5BDA"/>
    <w:rsid w:val="00503CBE"/>
    <w:rsid w:val="0051160E"/>
    <w:rsid w:val="00513DA5"/>
    <w:rsid w:val="0051631E"/>
    <w:rsid w:val="00517DAC"/>
    <w:rsid w:val="00531440"/>
    <w:rsid w:val="00534253"/>
    <w:rsid w:val="00542659"/>
    <w:rsid w:val="00555952"/>
    <w:rsid w:val="00566029"/>
    <w:rsid w:val="00584AEE"/>
    <w:rsid w:val="00586B33"/>
    <w:rsid w:val="005923CB"/>
    <w:rsid w:val="005A0E2A"/>
    <w:rsid w:val="005A3FA5"/>
    <w:rsid w:val="005A7042"/>
    <w:rsid w:val="005A7557"/>
    <w:rsid w:val="005B22A6"/>
    <w:rsid w:val="005B391B"/>
    <w:rsid w:val="005C76D0"/>
    <w:rsid w:val="005D3D78"/>
    <w:rsid w:val="005D4C51"/>
    <w:rsid w:val="005E17AB"/>
    <w:rsid w:val="005E2EF0"/>
    <w:rsid w:val="005E5E2A"/>
    <w:rsid w:val="005F41F6"/>
    <w:rsid w:val="005F504C"/>
    <w:rsid w:val="0060110F"/>
    <w:rsid w:val="00605B08"/>
    <w:rsid w:val="00613DCB"/>
    <w:rsid w:val="006166E3"/>
    <w:rsid w:val="00621289"/>
    <w:rsid w:val="00621305"/>
    <w:rsid w:val="0062553D"/>
    <w:rsid w:val="00632FF9"/>
    <w:rsid w:val="00634764"/>
    <w:rsid w:val="00637FBC"/>
    <w:rsid w:val="00643BAD"/>
    <w:rsid w:val="00650423"/>
    <w:rsid w:val="00654760"/>
    <w:rsid w:val="00665E92"/>
    <w:rsid w:val="00672946"/>
    <w:rsid w:val="00672AFB"/>
    <w:rsid w:val="0068038A"/>
    <w:rsid w:val="00682800"/>
    <w:rsid w:val="00684333"/>
    <w:rsid w:val="00686B92"/>
    <w:rsid w:val="00693953"/>
    <w:rsid w:val="00693FFD"/>
    <w:rsid w:val="006A2E04"/>
    <w:rsid w:val="006B5C28"/>
    <w:rsid w:val="006C3005"/>
    <w:rsid w:val="006C4D3D"/>
    <w:rsid w:val="006D2159"/>
    <w:rsid w:val="006D7122"/>
    <w:rsid w:val="006D764C"/>
    <w:rsid w:val="006E7899"/>
    <w:rsid w:val="006F5551"/>
    <w:rsid w:val="006F787C"/>
    <w:rsid w:val="00702636"/>
    <w:rsid w:val="00707E68"/>
    <w:rsid w:val="00714643"/>
    <w:rsid w:val="0071657E"/>
    <w:rsid w:val="00724507"/>
    <w:rsid w:val="007270FB"/>
    <w:rsid w:val="007454AA"/>
    <w:rsid w:val="00747608"/>
    <w:rsid w:val="007515F6"/>
    <w:rsid w:val="007619E0"/>
    <w:rsid w:val="00773E6C"/>
    <w:rsid w:val="007C3061"/>
    <w:rsid w:val="007C398A"/>
    <w:rsid w:val="007D4FB6"/>
    <w:rsid w:val="007E1ED2"/>
    <w:rsid w:val="007E51C0"/>
    <w:rsid w:val="007E5E88"/>
    <w:rsid w:val="007E7A05"/>
    <w:rsid w:val="00813C37"/>
    <w:rsid w:val="008154B5"/>
    <w:rsid w:val="00823962"/>
    <w:rsid w:val="008375FE"/>
    <w:rsid w:val="00850219"/>
    <w:rsid w:val="00851757"/>
    <w:rsid w:val="00852719"/>
    <w:rsid w:val="00853A48"/>
    <w:rsid w:val="00860115"/>
    <w:rsid w:val="008715F5"/>
    <w:rsid w:val="0087350D"/>
    <w:rsid w:val="008810CF"/>
    <w:rsid w:val="00881105"/>
    <w:rsid w:val="008857C4"/>
    <w:rsid w:val="0088783C"/>
    <w:rsid w:val="008955EB"/>
    <w:rsid w:val="0089628D"/>
    <w:rsid w:val="00896ABD"/>
    <w:rsid w:val="008A7593"/>
    <w:rsid w:val="008B09AA"/>
    <w:rsid w:val="008B352E"/>
    <w:rsid w:val="008B4807"/>
    <w:rsid w:val="008C34FB"/>
    <w:rsid w:val="008C6EFB"/>
    <w:rsid w:val="008D565F"/>
    <w:rsid w:val="008E031A"/>
    <w:rsid w:val="0090465B"/>
    <w:rsid w:val="00906913"/>
    <w:rsid w:val="0091624E"/>
    <w:rsid w:val="00916D5D"/>
    <w:rsid w:val="009179F9"/>
    <w:rsid w:val="0092268E"/>
    <w:rsid w:val="009370BC"/>
    <w:rsid w:val="009405B0"/>
    <w:rsid w:val="0096071D"/>
    <w:rsid w:val="0096074C"/>
    <w:rsid w:val="009618FD"/>
    <w:rsid w:val="009867C4"/>
    <w:rsid w:val="0098739B"/>
    <w:rsid w:val="00991B93"/>
    <w:rsid w:val="0099573C"/>
    <w:rsid w:val="009A2333"/>
    <w:rsid w:val="009C1C16"/>
    <w:rsid w:val="009C57E3"/>
    <w:rsid w:val="009D2C21"/>
    <w:rsid w:val="009E03B4"/>
    <w:rsid w:val="00A06B65"/>
    <w:rsid w:val="00A11696"/>
    <w:rsid w:val="00A17661"/>
    <w:rsid w:val="00A24B2D"/>
    <w:rsid w:val="00A37F46"/>
    <w:rsid w:val="00A40966"/>
    <w:rsid w:val="00A45BDC"/>
    <w:rsid w:val="00A5644C"/>
    <w:rsid w:val="00A646BF"/>
    <w:rsid w:val="00A76ECE"/>
    <w:rsid w:val="00A77F1C"/>
    <w:rsid w:val="00A921E0"/>
    <w:rsid w:val="00AA66CB"/>
    <w:rsid w:val="00AB2543"/>
    <w:rsid w:val="00AB4E23"/>
    <w:rsid w:val="00AD647F"/>
    <w:rsid w:val="00AE7137"/>
    <w:rsid w:val="00AF1B9E"/>
    <w:rsid w:val="00AF4B2C"/>
    <w:rsid w:val="00B01085"/>
    <w:rsid w:val="00B0738F"/>
    <w:rsid w:val="00B166C1"/>
    <w:rsid w:val="00B26601"/>
    <w:rsid w:val="00B275F7"/>
    <w:rsid w:val="00B352A6"/>
    <w:rsid w:val="00B41951"/>
    <w:rsid w:val="00B45199"/>
    <w:rsid w:val="00B45F66"/>
    <w:rsid w:val="00B465C2"/>
    <w:rsid w:val="00B51B88"/>
    <w:rsid w:val="00B53229"/>
    <w:rsid w:val="00B60AB6"/>
    <w:rsid w:val="00B62480"/>
    <w:rsid w:val="00B65CD8"/>
    <w:rsid w:val="00B70BC4"/>
    <w:rsid w:val="00B81B70"/>
    <w:rsid w:val="00B97E8A"/>
    <w:rsid w:val="00BB238F"/>
    <w:rsid w:val="00BB5F7A"/>
    <w:rsid w:val="00BC4C38"/>
    <w:rsid w:val="00BD0724"/>
    <w:rsid w:val="00BD4472"/>
    <w:rsid w:val="00BE3DEE"/>
    <w:rsid w:val="00BE5521"/>
    <w:rsid w:val="00BF6F4C"/>
    <w:rsid w:val="00C000D6"/>
    <w:rsid w:val="00C01637"/>
    <w:rsid w:val="00C07962"/>
    <w:rsid w:val="00C07D60"/>
    <w:rsid w:val="00C17047"/>
    <w:rsid w:val="00C20D90"/>
    <w:rsid w:val="00C27197"/>
    <w:rsid w:val="00C34684"/>
    <w:rsid w:val="00C53263"/>
    <w:rsid w:val="00C559A6"/>
    <w:rsid w:val="00C65741"/>
    <w:rsid w:val="00C672D5"/>
    <w:rsid w:val="00C73F9D"/>
    <w:rsid w:val="00C75BC5"/>
    <w:rsid w:val="00C75F1D"/>
    <w:rsid w:val="00C805B2"/>
    <w:rsid w:val="00C91DD3"/>
    <w:rsid w:val="00C93225"/>
    <w:rsid w:val="00CA02DD"/>
    <w:rsid w:val="00CC2384"/>
    <w:rsid w:val="00CC3072"/>
    <w:rsid w:val="00CC53F9"/>
    <w:rsid w:val="00CC7529"/>
    <w:rsid w:val="00CD418C"/>
    <w:rsid w:val="00CD454F"/>
    <w:rsid w:val="00CE4547"/>
    <w:rsid w:val="00CE62F6"/>
    <w:rsid w:val="00CE6EE6"/>
    <w:rsid w:val="00D01865"/>
    <w:rsid w:val="00D021BF"/>
    <w:rsid w:val="00D0381D"/>
    <w:rsid w:val="00D03C57"/>
    <w:rsid w:val="00D06113"/>
    <w:rsid w:val="00D1072B"/>
    <w:rsid w:val="00D1511A"/>
    <w:rsid w:val="00D233DC"/>
    <w:rsid w:val="00D338E4"/>
    <w:rsid w:val="00D35538"/>
    <w:rsid w:val="00D42CB8"/>
    <w:rsid w:val="00D502FF"/>
    <w:rsid w:val="00D51947"/>
    <w:rsid w:val="00D532F0"/>
    <w:rsid w:val="00D561B3"/>
    <w:rsid w:val="00D652E8"/>
    <w:rsid w:val="00D74E48"/>
    <w:rsid w:val="00D771B9"/>
    <w:rsid w:val="00D77413"/>
    <w:rsid w:val="00D82759"/>
    <w:rsid w:val="00D86DE4"/>
    <w:rsid w:val="00D90ED7"/>
    <w:rsid w:val="00D91CAB"/>
    <w:rsid w:val="00D941C2"/>
    <w:rsid w:val="00D96C60"/>
    <w:rsid w:val="00DA503D"/>
    <w:rsid w:val="00DA6DBB"/>
    <w:rsid w:val="00DB1C96"/>
    <w:rsid w:val="00DB375B"/>
    <w:rsid w:val="00DC286F"/>
    <w:rsid w:val="00DC632A"/>
    <w:rsid w:val="00DC7A49"/>
    <w:rsid w:val="00DD1AF6"/>
    <w:rsid w:val="00DE2DC6"/>
    <w:rsid w:val="00DE3BF5"/>
    <w:rsid w:val="00DF1AF8"/>
    <w:rsid w:val="00DF4B17"/>
    <w:rsid w:val="00E139C5"/>
    <w:rsid w:val="00E162D2"/>
    <w:rsid w:val="00E23F1D"/>
    <w:rsid w:val="00E304AE"/>
    <w:rsid w:val="00E34F5D"/>
    <w:rsid w:val="00E356F5"/>
    <w:rsid w:val="00E36361"/>
    <w:rsid w:val="00E4133C"/>
    <w:rsid w:val="00E42941"/>
    <w:rsid w:val="00E438E3"/>
    <w:rsid w:val="00E55AE9"/>
    <w:rsid w:val="00E57B57"/>
    <w:rsid w:val="00E73665"/>
    <w:rsid w:val="00E7516A"/>
    <w:rsid w:val="00E76D71"/>
    <w:rsid w:val="00E90A60"/>
    <w:rsid w:val="00E94D73"/>
    <w:rsid w:val="00EA23C9"/>
    <w:rsid w:val="00EB1CC2"/>
    <w:rsid w:val="00EB3E4C"/>
    <w:rsid w:val="00EC1A39"/>
    <w:rsid w:val="00ED47BC"/>
    <w:rsid w:val="00EE1A80"/>
    <w:rsid w:val="00EF3893"/>
    <w:rsid w:val="00EF6D66"/>
    <w:rsid w:val="00F1520E"/>
    <w:rsid w:val="00F337AC"/>
    <w:rsid w:val="00F40D53"/>
    <w:rsid w:val="00F4525C"/>
    <w:rsid w:val="00F464D8"/>
    <w:rsid w:val="00F47B7F"/>
    <w:rsid w:val="00F52FEF"/>
    <w:rsid w:val="00F61B8A"/>
    <w:rsid w:val="00F70E0B"/>
    <w:rsid w:val="00F81AA4"/>
    <w:rsid w:val="00F83DB5"/>
    <w:rsid w:val="00F93694"/>
    <w:rsid w:val="00F9544F"/>
    <w:rsid w:val="00F95799"/>
    <w:rsid w:val="00FA080C"/>
    <w:rsid w:val="00FB56CD"/>
    <w:rsid w:val="00FC2FF6"/>
    <w:rsid w:val="00FD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rPr>
      <w:lang w:val="en-GB"/>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eastAsia="ja-JP"/>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VCAAtablecondensedbullet">
    <w:name w:val="VCAA table condensed bullet"/>
    <w:basedOn w:val="Normal"/>
    <w:qFormat/>
    <w:rsid w:val="00EA23C9"/>
    <w:p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eastAsia="ja-JP"/>
    </w:rPr>
  </w:style>
  <w:style w:type="paragraph" w:customStyle="1" w:styleId="VCAAtablecondensedbullet2">
    <w:name w:val="VCAA table condensed bullet 2"/>
    <w:basedOn w:val="VCAAtablecondensedbullet"/>
    <w:qFormat/>
    <w:rsid w:val="00EA23C9"/>
    <w:pPr>
      <w:ind w:left="850"/>
    </w:pPr>
    <w:rPr>
      <w:color w:val="000000" w:themeColor="text1"/>
    </w:rPr>
  </w:style>
  <w:style w:type="paragraph" w:customStyle="1" w:styleId="Bodyfirst">
    <w:name w:val="Body first"/>
    <w:basedOn w:val="Normal"/>
    <w:uiPriority w:val="99"/>
    <w:rsid w:val="00EA23C9"/>
    <w:pPr>
      <w:suppressAutoHyphens/>
      <w:autoSpaceDE w:val="0"/>
      <w:autoSpaceDN w:val="0"/>
      <w:adjustRightInd w:val="0"/>
      <w:spacing w:before="85" w:after="28" w:line="260" w:lineRule="atLeast"/>
      <w:jc w:val="both"/>
      <w:textAlignment w:val="center"/>
    </w:pPr>
    <w:rPr>
      <w:rFonts w:ascii="HelveticaNeue LT 45 Light" w:hAnsi="HelveticaNeue LT 45 Light" w:cs="HelveticaNeue LT 45 Light"/>
      <w:color w:val="000000"/>
      <w:sz w:val="20"/>
      <w:szCs w:val="20"/>
    </w:rPr>
  </w:style>
  <w:style w:type="paragraph" w:styleId="BodyText">
    <w:name w:val="Body Text"/>
    <w:basedOn w:val="Normal"/>
    <w:link w:val="BodyTextChar"/>
    <w:uiPriority w:val="99"/>
    <w:rsid w:val="00EA23C9"/>
    <w:pPr>
      <w:suppressAutoHyphens/>
      <w:autoSpaceDE w:val="0"/>
      <w:autoSpaceDN w:val="0"/>
      <w:adjustRightInd w:val="0"/>
      <w:spacing w:before="85" w:after="28" w:line="260" w:lineRule="atLeast"/>
      <w:ind w:firstLine="283"/>
      <w:jc w:val="both"/>
      <w:textAlignment w:val="center"/>
    </w:pPr>
    <w:rPr>
      <w:rFonts w:ascii="HelveticaNeue LT 45 Light" w:hAnsi="HelveticaNeue LT 45 Light" w:cs="HelveticaNeue LT 45 Light"/>
      <w:color w:val="000000"/>
      <w:sz w:val="20"/>
      <w:szCs w:val="20"/>
    </w:rPr>
  </w:style>
  <w:style w:type="character" w:customStyle="1" w:styleId="BodyTextChar">
    <w:name w:val="Body Text Char"/>
    <w:basedOn w:val="DefaultParagraphFont"/>
    <w:link w:val="BodyText"/>
    <w:uiPriority w:val="99"/>
    <w:rsid w:val="00EA23C9"/>
    <w:rPr>
      <w:rFonts w:ascii="HelveticaNeue LT 45 Light" w:hAnsi="HelveticaNeue LT 45 Light" w:cs="HelveticaNeue LT 45 Light"/>
      <w:color w:val="000000"/>
      <w:sz w:val="20"/>
      <w:szCs w:val="20"/>
    </w:rPr>
  </w:style>
  <w:style w:type="paragraph" w:customStyle="1" w:styleId="Head2">
    <w:name w:val="Head 2"/>
    <w:basedOn w:val="Normal"/>
    <w:next w:val="Bodyfirst"/>
    <w:uiPriority w:val="99"/>
    <w:rsid w:val="00EA23C9"/>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character" w:customStyle="1" w:styleId="HyperlinkItalic">
    <w:name w:val="Hyperlink Italic"/>
    <w:basedOn w:val="Hyperlink"/>
    <w:uiPriority w:val="99"/>
    <w:rsid w:val="00EA23C9"/>
    <w:rPr>
      <w:rFonts w:ascii="HelveticaNeue LT 45 Light" w:hAnsi="HelveticaNeue LT 45 Light" w:cs="HelveticaNeue LT 45 Light"/>
      <w:i/>
      <w:iCs/>
      <w:color w:val="0000FF"/>
      <w:u w:val="thick" w:color="0000FF"/>
      <w:lang w:val="en-GB"/>
    </w:rPr>
  </w:style>
  <w:style w:type="paragraph" w:customStyle="1" w:styleId="Head1">
    <w:name w:val="Head 1"/>
    <w:basedOn w:val="Normal"/>
    <w:uiPriority w:val="99"/>
    <w:rsid w:val="00EA23C9"/>
    <w:pPr>
      <w:tabs>
        <w:tab w:val="left" w:pos="-720"/>
      </w:tabs>
      <w:suppressAutoHyphens/>
      <w:autoSpaceDE w:val="0"/>
      <w:autoSpaceDN w:val="0"/>
      <w:adjustRightInd w:val="0"/>
      <w:spacing w:before="2835" w:after="340" w:line="288" w:lineRule="auto"/>
      <w:textAlignment w:val="center"/>
    </w:pPr>
    <w:rPr>
      <w:rFonts w:ascii="HelveticaNeue LT 65 Medium" w:hAnsi="HelveticaNeue LT 65 Medium" w:cs="HelveticaNeue LT 65 Medium"/>
      <w:color w:val="000000"/>
      <w:sz w:val="52"/>
      <w:szCs w:val="52"/>
    </w:rPr>
  </w:style>
  <w:style w:type="paragraph" w:customStyle="1" w:styleId="BulletList1Bullet">
    <w:name w:val="Bullet List 1 (Bullet)"/>
    <w:basedOn w:val="Normal"/>
    <w:uiPriority w:val="99"/>
    <w:rsid w:val="00EA23C9"/>
    <w:pPr>
      <w:suppressAutoHyphens/>
      <w:autoSpaceDE w:val="0"/>
      <w:autoSpaceDN w:val="0"/>
      <w:adjustRightInd w:val="0"/>
      <w:spacing w:before="28" w:after="28" w:line="260" w:lineRule="atLeast"/>
      <w:ind w:left="283" w:hanging="283"/>
      <w:textAlignment w:val="center"/>
    </w:pPr>
    <w:rPr>
      <w:rFonts w:ascii="HelveticaNeue LT 45 Light" w:hAnsi="HelveticaNeue LT 45 Light" w:cs="HelveticaNeue LT 45 Light"/>
      <w:color w:val="000000"/>
      <w:sz w:val="20"/>
      <w:szCs w:val="20"/>
    </w:rPr>
  </w:style>
  <w:style w:type="paragraph" w:customStyle="1" w:styleId="Head3">
    <w:name w:val="Head 3"/>
    <w:basedOn w:val="Head2"/>
    <w:next w:val="Bodyfirst"/>
    <w:uiPriority w:val="99"/>
    <w:rsid w:val="00EA23C9"/>
    <w:pPr>
      <w:spacing w:line="288" w:lineRule="auto"/>
    </w:pPr>
    <w:rPr>
      <w:sz w:val="28"/>
      <w:szCs w:val="28"/>
    </w:rPr>
  </w:style>
  <w:style w:type="paragraph" w:customStyle="1" w:styleId="Head32">
    <w:name w:val="Head 3+2"/>
    <w:basedOn w:val="Head3"/>
    <w:uiPriority w:val="99"/>
    <w:rsid w:val="00EA23C9"/>
    <w:pPr>
      <w:tabs>
        <w:tab w:val="left" w:pos="920"/>
      </w:tabs>
      <w:spacing w:before="113"/>
    </w:pPr>
  </w:style>
  <w:style w:type="paragraph" w:customStyle="1" w:styleId="Head5">
    <w:name w:val="Head 5"/>
    <w:basedOn w:val="Normal"/>
    <w:next w:val="Bodyfirst"/>
    <w:uiPriority w:val="99"/>
    <w:rsid w:val="00EA23C9"/>
    <w:pPr>
      <w:tabs>
        <w:tab w:val="left" w:pos="850"/>
      </w:tabs>
      <w:suppressAutoHyphens/>
      <w:autoSpaceDE w:val="0"/>
      <w:autoSpaceDN w:val="0"/>
      <w:adjustRightInd w:val="0"/>
      <w:spacing w:before="283" w:after="0" w:line="230" w:lineRule="atLeast"/>
      <w:textAlignment w:val="center"/>
    </w:pPr>
    <w:rPr>
      <w:rFonts w:ascii="HelveticaNeue LT 65 Medium" w:hAnsi="HelveticaNeue LT 65 Medium" w:cs="HelveticaNeue LT 65 Medium"/>
      <w:color w:val="000000"/>
      <w:sz w:val="18"/>
      <w:szCs w:val="18"/>
    </w:rPr>
  </w:style>
  <w:style w:type="paragraph" w:customStyle="1" w:styleId="NoParagraphStyle">
    <w:name w:val="[No Paragraph Style]"/>
    <w:rsid w:val="00EA23C9"/>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4">
    <w:name w:val="Head 4"/>
    <w:basedOn w:val="Head3"/>
    <w:next w:val="NoParagraphStyle"/>
    <w:uiPriority w:val="99"/>
    <w:rsid w:val="00EA23C9"/>
    <w:pPr>
      <w:spacing w:before="283" w:after="0"/>
      <w:jc w:val="both"/>
    </w:pPr>
    <w:rPr>
      <w:sz w:val="20"/>
      <w:szCs w:val="20"/>
    </w:rPr>
  </w:style>
  <w:style w:type="paragraph" w:customStyle="1" w:styleId="TableTextTable">
    <w:name w:val="Table Text (Table)"/>
    <w:basedOn w:val="NoParagraphStyle"/>
    <w:uiPriority w:val="99"/>
    <w:rsid w:val="00EA23C9"/>
    <w:pPr>
      <w:suppressAutoHyphens/>
      <w:spacing w:before="85" w:after="28" w:line="220" w:lineRule="atLeast"/>
    </w:pPr>
    <w:rPr>
      <w:rFonts w:ascii="HelveticaNeue LT 45 Light" w:hAnsi="HelveticaNeue LT 45 Light" w:cs="HelveticaNeue LT 45 Light"/>
      <w:sz w:val="18"/>
      <w:szCs w:val="18"/>
      <w:lang w:val="en-US"/>
    </w:rPr>
  </w:style>
  <w:style w:type="paragraph" w:customStyle="1" w:styleId="TableHeading3Table">
    <w:name w:val="Table Heading 3 (Table)"/>
    <w:basedOn w:val="TableTextTable"/>
    <w:uiPriority w:val="99"/>
    <w:rsid w:val="00EA23C9"/>
    <w:rPr>
      <w:rFonts w:ascii="HelveticaNeue LT 65 Medium" w:hAnsi="HelveticaNeue LT 65 Medium" w:cs="HelveticaNeue LT 65 Medium"/>
    </w:rPr>
  </w:style>
  <w:style w:type="paragraph" w:customStyle="1" w:styleId="Head43">
    <w:name w:val="Head 4+3"/>
    <w:basedOn w:val="Head4"/>
    <w:next w:val="Head4"/>
    <w:uiPriority w:val="99"/>
    <w:rsid w:val="00EA23C9"/>
    <w:pPr>
      <w:spacing w:before="85"/>
    </w:pPr>
  </w:style>
  <w:style w:type="paragraph" w:customStyle="1" w:styleId="BulletList1-lastBullet">
    <w:name w:val="Bullet List 1 - last (Bullet)"/>
    <w:basedOn w:val="BulletList1Bullet"/>
    <w:uiPriority w:val="99"/>
    <w:rsid w:val="00EA23C9"/>
    <w:pPr>
      <w:spacing w:after="85"/>
    </w:pPr>
  </w:style>
  <w:style w:type="paragraph" w:customStyle="1" w:styleId="TableBulletListTable">
    <w:name w:val="Table Bullet List (Table)"/>
    <w:basedOn w:val="TableTextTable"/>
    <w:uiPriority w:val="99"/>
    <w:rsid w:val="00EA23C9"/>
    <w:pPr>
      <w:tabs>
        <w:tab w:val="left" w:pos="283"/>
      </w:tabs>
      <w:spacing w:before="28"/>
      <w:ind w:left="283" w:hanging="283"/>
    </w:pPr>
  </w:style>
  <w:style w:type="paragraph" w:styleId="ListParagraph">
    <w:name w:val="List Paragraph"/>
    <w:basedOn w:val="Normal"/>
    <w:uiPriority w:val="34"/>
    <w:qFormat/>
    <w:rsid w:val="00EA23C9"/>
    <w:pPr>
      <w:ind w:left="720"/>
      <w:contextualSpacing/>
    </w:pPr>
    <w:rPr>
      <w:lang w:val="en-AU"/>
    </w:rPr>
  </w:style>
  <w:style w:type="character" w:customStyle="1" w:styleId="UnresolvedMention1">
    <w:name w:val="Unresolved Mention1"/>
    <w:basedOn w:val="DefaultParagraphFont"/>
    <w:uiPriority w:val="99"/>
    <w:semiHidden/>
    <w:unhideWhenUsed/>
    <w:rsid w:val="0024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10057892">
      <w:bodyDiv w:val="1"/>
      <w:marLeft w:val="0"/>
      <w:marRight w:val="0"/>
      <w:marTop w:val="0"/>
      <w:marBottom w:val="0"/>
      <w:divBdr>
        <w:top w:val="none" w:sz="0" w:space="0" w:color="auto"/>
        <w:left w:val="none" w:sz="0" w:space="0" w:color="auto"/>
        <w:bottom w:val="none" w:sz="0" w:space="0" w:color="auto"/>
        <w:right w:val="none" w:sz="0" w:space="0" w:color="auto"/>
      </w:divBdr>
    </w:div>
    <w:div w:id="342711706">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media.publications@education.vic.gov.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caa.vic.edu.au/Pages/HomePage.aspx" TargetMode="External"/><Relationship Id="rId25" Type="http://schemas.openxmlformats.org/officeDocument/2006/relationships/hyperlink" Target="https://www.vcaa.vic.edu.au/Footer/Pages/Subscribe.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eader" Target="header2.xml"/><Relationship Id="rId29" Type="http://schemas.openxmlformats.org/officeDocument/2006/relationships/hyperlink" Target="https://www.vcaa.vic.edu.au/administration/vce-vcal-handbook/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hyperlink" Target="https://www.vcaa.vic.edu.au/curriculum/vce/vce-study-designs/Latin/Pages/Index.aspx" TargetMode="Externa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footer" Target="footer4.xml"/><Relationship Id="rId28" Type="http://schemas.openxmlformats.org/officeDocument/2006/relationships/hyperlink" Target="https://www.vcaa.vic.edu.au/news-and-events/bulletins-and-updates/bulletin/Pages/index.aspx"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hyperlink" Target="https://www.vcaa.vic.edu.au/Footer/Pages/Copyright.aspx"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F143A-9049-4D4E-A25C-22F28DEB5692}">
  <ds:schemaRefs>
    <ds:schemaRef ds:uri="http://schemas.openxmlformats.org/officeDocument/2006/bibliography"/>
  </ds:schemaRefs>
</ds:datastoreItem>
</file>

<file path=customXml/itemProps2.xml><?xml version="1.0" encoding="utf-8"?>
<ds:datastoreItem xmlns:ds="http://schemas.openxmlformats.org/officeDocument/2006/customXml" ds:itemID="{FB18FEF6-12FA-4D60-8C3A-6C6D544F3011}">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93503AF7-6F78-4282-8C09-DADCC9A5BEB2}">
  <ds:schemaRefs>
    <ds:schemaRef ds:uri="http://schemas.microsoft.com/sharepoint/v3/contenttype/forms"/>
  </ds:schemaRefs>
</ds:datastoreItem>
</file>

<file path=customXml/itemProps4.xml><?xml version="1.0" encoding="utf-8"?>
<ds:datastoreItem xmlns:ds="http://schemas.openxmlformats.org/officeDocument/2006/customXml" ds:itemID="{6F82178B-AE8C-4A6B-98CB-2E104292E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7445</Words>
  <Characters>42439</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VCE Latin Study Design</vt:lpstr>
    </vt:vector>
  </TitlesOfParts>
  <Manager/>
  <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Latin Study Design</dc:title>
  <dc:subject>Latin</dc:subject>
  <dc:creator/>
  <cp:keywords>latin, study design, VCE, outcomes, assessment, examination, coursework</cp:keywords>
  <cp:lastModifiedBy/>
  <cp:revision>1</cp:revision>
  <dcterms:created xsi:type="dcterms:W3CDTF">2025-04-01T01:23:00Z</dcterms:created>
  <dcterms:modified xsi:type="dcterms:W3CDTF">2025-04-01T01:23:00Z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