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7ED36" w14:textId="4A54971E" w:rsidR="003F2FD4" w:rsidRPr="00DC023D" w:rsidRDefault="003F2FD4" w:rsidP="001A2E5E">
      <w:pPr>
        <w:pStyle w:val="VCAADocumenttitle"/>
      </w:pPr>
      <w:r w:rsidRPr="00DC023D">
        <w:t xml:space="preserve">VCE </w:t>
      </w:r>
      <w:r w:rsidR="00505705">
        <w:t xml:space="preserve">Outdoor and Environmental Studies </w:t>
      </w:r>
      <w:r w:rsidRPr="00DC023D">
        <w:t xml:space="preserve">Units </w:t>
      </w:r>
      <w:r w:rsidR="003B4141">
        <w:t>1</w:t>
      </w:r>
      <w:r w:rsidR="0000641B">
        <w:t xml:space="preserve"> to </w:t>
      </w:r>
      <w:r w:rsidRPr="00DC023D">
        <w:t>4</w:t>
      </w:r>
      <w:r w:rsidR="00214F91">
        <w:t>:</w:t>
      </w:r>
      <w:r w:rsidRPr="00DC023D">
        <w:t xml:space="preserve"> </w:t>
      </w:r>
      <w:r w:rsidR="0027095B">
        <w:t xml:space="preserve">From </w:t>
      </w:r>
      <w:r w:rsidRPr="00DC023D">
        <w:t>20</w:t>
      </w:r>
      <w:r w:rsidR="00366ACB">
        <w:t>2</w:t>
      </w:r>
      <w:r w:rsidR="0027095B">
        <w:t>4</w:t>
      </w:r>
    </w:p>
    <w:p w14:paraId="3BBA2131" w14:textId="77777777" w:rsidR="00946485" w:rsidRDefault="006918BF" w:rsidP="00830AD6">
      <w:pPr>
        <w:pStyle w:val="VCAAHeading1"/>
        <w:spacing w:before="0" w:after="0"/>
        <w:contextualSpacing/>
        <w:rPr>
          <w:lang w:val="en-AU"/>
        </w:rPr>
      </w:pPr>
      <w:r w:rsidRPr="00DC023D">
        <w:rPr>
          <w:lang w:val="en-AU"/>
        </w:rPr>
        <w:t>Frequently asked questions</w:t>
      </w:r>
    </w:p>
    <w:p w14:paraId="2805ECB8" w14:textId="78D2043C" w:rsidR="001501FF" w:rsidRDefault="001501FF" w:rsidP="001501FF">
      <w:pPr>
        <w:pStyle w:val="VCAAbody"/>
      </w:pPr>
      <w:r w:rsidRPr="001501FF">
        <w:t>Teachers are advised to consult this document</w:t>
      </w:r>
      <w:r w:rsidR="001F55CA">
        <w:t>, as well as</w:t>
      </w:r>
      <w:r w:rsidRPr="001501FF">
        <w:t xml:space="preserve"> other </w:t>
      </w:r>
      <w:r w:rsidR="008022F1" w:rsidRPr="004C469C">
        <w:t>s</w:t>
      </w:r>
      <w:r w:rsidRPr="004C469C">
        <w:t>upport materials</w:t>
      </w:r>
      <w:r w:rsidRPr="001501FF">
        <w:rPr>
          <w:i/>
          <w:iCs/>
        </w:rPr>
        <w:t xml:space="preserve"> </w:t>
      </w:r>
      <w:r w:rsidRPr="001501FF">
        <w:t xml:space="preserve">provided on the </w:t>
      </w:r>
      <w:hyperlink r:id="rId11" w:history="1">
        <w:r w:rsidR="00962A92" w:rsidRPr="001651BB">
          <w:rPr>
            <w:rStyle w:val="Hyperlink"/>
          </w:rPr>
          <w:t>VCE Outdoor and Environmental Studies study page</w:t>
        </w:r>
      </w:hyperlink>
      <w:r w:rsidR="00B004B7">
        <w:rPr>
          <w:rStyle w:val="CommentReference"/>
          <w:rFonts w:asciiTheme="minorHAnsi" w:hAnsiTheme="minorHAnsi" w:cstheme="minorBidi"/>
          <w:color w:val="auto"/>
        </w:rPr>
        <w:t>,</w:t>
      </w:r>
      <w:r w:rsidRPr="001501FF">
        <w:t xml:space="preserve"> when implementing the</w:t>
      </w:r>
      <w:r w:rsidR="0027095B">
        <w:t xml:space="preserve"> </w:t>
      </w:r>
      <w:r w:rsidRPr="001501FF">
        <w:t xml:space="preserve">VCE </w:t>
      </w:r>
      <w:r>
        <w:t>Outdoor and Environmental</w:t>
      </w:r>
      <w:r w:rsidRPr="001501FF">
        <w:t xml:space="preserve"> </w:t>
      </w:r>
      <w:r w:rsidR="003B04BB">
        <w:t xml:space="preserve">2024 </w:t>
      </w:r>
      <w:r w:rsidRPr="001501FF">
        <w:t>Study Design.</w:t>
      </w:r>
    </w:p>
    <w:p w14:paraId="3871CA6E" w14:textId="7F3CA5FB" w:rsidR="00AA202F" w:rsidRPr="001501FF" w:rsidRDefault="00AA202F" w:rsidP="001501FF">
      <w:pPr>
        <w:pStyle w:val="VCAAbody"/>
      </w:pPr>
      <w:r>
        <w:t>Th</w:t>
      </w:r>
      <w:r w:rsidR="0027095B">
        <w:t>is</w:t>
      </w:r>
      <w:r w:rsidR="00455273">
        <w:t xml:space="preserve"> </w:t>
      </w:r>
      <w:r w:rsidR="006952ED">
        <w:t>FAQ</w:t>
      </w:r>
      <w:r>
        <w:t xml:space="preserve"> </w:t>
      </w:r>
      <w:r w:rsidRPr="001501FF">
        <w:t xml:space="preserve">will be updated if required </w:t>
      </w:r>
      <w:r>
        <w:t>during</w:t>
      </w:r>
      <w:r w:rsidRPr="001501FF">
        <w:t xml:space="preserve"> the course of the </w:t>
      </w:r>
      <w:r>
        <w:t>s</w:t>
      </w:r>
      <w:r w:rsidRPr="001501FF">
        <w:t xml:space="preserve">tudy </w:t>
      </w:r>
      <w:r>
        <w:t>d</w:t>
      </w:r>
      <w:r w:rsidRPr="001501FF">
        <w:t xml:space="preserve">esign and teachers will be notified of changes via </w:t>
      </w:r>
      <w:r w:rsidR="004C469C">
        <w:t>a</w:t>
      </w:r>
      <w:r w:rsidR="008B4011">
        <w:t xml:space="preserve"> </w:t>
      </w:r>
      <w:r w:rsidRPr="001501FF">
        <w:t>VCAA Notice to Schools.</w:t>
      </w:r>
    </w:p>
    <w:p w14:paraId="0B59FB1A" w14:textId="30B420F5" w:rsidR="001501FF" w:rsidRDefault="00B004B7" w:rsidP="001501FF">
      <w:pPr>
        <w:pStyle w:val="VCAAbody"/>
      </w:pPr>
      <w:r>
        <w:t>This document</w:t>
      </w:r>
      <w:r w:rsidR="001501FF">
        <w:t xml:space="preserve"> </w:t>
      </w:r>
      <w:r w:rsidR="0011059E">
        <w:t>provide</w:t>
      </w:r>
      <w:r>
        <w:t>s</w:t>
      </w:r>
      <w:r w:rsidR="0011059E">
        <w:t xml:space="preserve"> information on the following</w:t>
      </w:r>
      <w:r w:rsidR="00F4347B">
        <w:t>:</w:t>
      </w:r>
    </w:p>
    <w:p w14:paraId="64CC6D4F" w14:textId="24D4D077" w:rsidR="00B267BE" w:rsidRDefault="001501FF" w:rsidP="00CD0BC8">
      <w:pPr>
        <w:pStyle w:val="VCAAbullet"/>
      </w:pPr>
      <w:r>
        <w:t>Cross</w:t>
      </w:r>
      <w:r w:rsidR="00F4347B">
        <w:t>-s</w:t>
      </w:r>
      <w:r>
        <w:t xml:space="preserve">tudy </w:t>
      </w:r>
      <w:r w:rsidR="00F4347B">
        <w:t>s</w:t>
      </w:r>
      <w:r>
        <w:t xml:space="preserve">pecifications </w:t>
      </w:r>
    </w:p>
    <w:p w14:paraId="600FFE73" w14:textId="636056BB" w:rsidR="00B267BE" w:rsidRDefault="001501FF" w:rsidP="00CD0BC8">
      <w:pPr>
        <w:pStyle w:val="VCAAbulletlevel2"/>
      </w:pPr>
      <w:r>
        <w:t xml:space="preserve">Indigenous </w:t>
      </w:r>
      <w:r w:rsidR="00B267BE">
        <w:t>Australians</w:t>
      </w:r>
      <w:r>
        <w:t>’ knowledge</w:t>
      </w:r>
      <w:r w:rsidR="00F52C96">
        <w:t>,</w:t>
      </w:r>
      <w:r>
        <w:t xml:space="preserve"> culture and history</w:t>
      </w:r>
    </w:p>
    <w:p w14:paraId="54F8D1A6" w14:textId="3CF9A016" w:rsidR="0011059E" w:rsidRDefault="0011059E" w:rsidP="00CD0BC8">
      <w:pPr>
        <w:pStyle w:val="VCAAbulletlevel2"/>
      </w:pPr>
      <w:r>
        <w:t>o</w:t>
      </w:r>
      <w:r w:rsidR="001501FF">
        <w:t>utdoor experiences</w:t>
      </w:r>
    </w:p>
    <w:p w14:paraId="6EEB738E" w14:textId="4EEBC642" w:rsidR="001501FF" w:rsidRDefault="001501FF" w:rsidP="00CD0BC8">
      <w:pPr>
        <w:pStyle w:val="VCAAbulletlevel2"/>
      </w:pPr>
      <w:r>
        <w:t>use of logbook</w:t>
      </w:r>
      <w:r w:rsidR="00B004B7">
        <w:t>s</w:t>
      </w:r>
    </w:p>
    <w:p w14:paraId="788B3433" w14:textId="2E50AB85" w:rsidR="001501FF" w:rsidRDefault="001501FF" w:rsidP="00CD0BC8">
      <w:pPr>
        <w:pStyle w:val="VCAAbullet"/>
      </w:pPr>
      <w:r>
        <w:t>Unit 1 and Unit 2</w:t>
      </w:r>
    </w:p>
    <w:p w14:paraId="1EBCB0B8" w14:textId="711C571D" w:rsidR="00B267BE" w:rsidRDefault="0011059E" w:rsidP="00CD0BC8">
      <w:pPr>
        <w:pStyle w:val="VCAAbulletlevel2"/>
      </w:pPr>
      <w:r>
        <w:t>f</w:t>
      </w:r>
      <w:r w:rsidR="00B267BE">
        <w:t xml:space="preserve">irst aid </w:t>
      </w:r>
      <w:r>
        <w:t>skills</w:t>
      </w:r>
    </w:p>
    <w:p w14:paraId="31010FD2" w14:textId="5FCB034B" w:rsidR="00B267BE" w:rsidRDefault="0011059E" w:rsidP="00CD0BC8">
      <w:pPr>
        <w:pStyle w:val="VCAAbulletlevel2"/>
      </w:pPr>
      <w:r>
        <w:t>b</w:t>
      </w:r>
      <w:r w:rsidR="00B267BE">
        <w:t>iomes</w:t>
      </w:r>
    </w:p>
    <w:p w14:paraId="59FC07C7" w14:textId="77777777" w:rsidR="008B4011" w:rsidRDefault="0011059E" w:rsidP="00CD0BC8">
      <w:pPr>
        <w:pStyle w:val="VCAAbulletlevel2"/>
      </w:pPr>
      <w:r>
        <w:t xml:space="preserve">the impact of fire and flood </w:t>
      </w:r>
    </w:p>
    <w:p w14:paraId="59C8B136" w14:textId="214F3D45" w:rsidR="0011059E" w:rsidRDefault="004C469C" w:rsidP="00CD0BC8">
      <w:pPr>
        <w:pStyle w:val="VCAAbulletlevel2"/>
      </w:pPr>
      <w:r>
        <w:t xml:space="preserve">approaches to Unit 1 and Unit 2 Area of Study 3 </w:t>
      </w:r>
    </w:p>
    <w:p w14:paraId="61930C37" w14:textId="68275DC2" w:rsidR="001501FF" w:rsidRDefault="001501FF" w:rsidP="00CD0BC8">
      <w:pPr>
        <w:pStyle w:val="VCAAbullet"/>
      </w:pPr>
      <w:r>
        <w:t>Unit 3 and Unit 4</w:t>
      </w:r>
    </w:p>
    <w:p w14:paraId="4944C533" w14:textId="76136D47" w:rsidR="0011059E" w:rsidRDefault="0011059E" w:rsidP="003B04BB">
      <w:pPr>
        <w:pStyle w:val="VCAAbulletlevel2"/>
      </w:pPr>
      <w:r>
        <w:t>environmental policies of the major political parties</w:t>
      </w:r>
    </w:p>
    <w:p w14:paraId="62544310" w14:textId="29BC23C3" w:rsidR="00A21D05" w:rsidRDefault="00A21D05" w:rsidP="003B04BB">
      <w:pPr>
        <w:pStyle w:val="VCAAbulletlevel2"/>
      </w:pPr>
      <w:r>
        <w:t>historical and contemporary relationships with the environment</w:t>
      </w:r>
    </w:p>
    <w:p w14:paraId="4C318F33" w14:textId="0BB83C32" w:rsidR="008A3513" w:rsidRDefault="008A3513" w:rsidP="003B04BB">
      <w:pPr>
        <w:pStyle w:val="VCAAbulletlevel2"/>
      </w:pPr>
      <w:r>
        <w:t xml:space="preserve">conflicts </w:t>
      </w:r>
    </w:p>
    <w:p w14:paraId="57F189CA" w14:textId="36DD8CFA" w:rsidR="008A3513" w:rsidRDefault="008A3513" w:rsidP="003B04BB">
      <w:pPr>
        <w:pStyle w:val="VCAAbulletlevel2"/>
      </w:pPr>
      <w:r>
        <w:t>climate change</w:t>
      </w:r>
    </w:p>
    <w:p w14:paraId="31B4C0EA" w14:textId="60A78B6A" w:rsidR="00A21D05" w:rsidRDefault="00A21D05" w:rsidP="00CD0BC8">
      <w:pPr>
        <w:pStyle w:val="VCAAbullet"/>
      </w:pPr>
      <w:r>
        <w:t>Assessment</w:t>
      </w:r>
    </w:p>
    <w:p w14:paraId="169C58A6" w14:textId="50211164" w:rsidR="00B004B7" w:rsidRPr="003B04BB" w:rsidRDefault="00B004B7" w:rsidP="003B04BB">
      <w:pPr>
        <w:pStyle w:val="VCAAbulletlevel2"/>
      </w:pPr>
      <w:r w:rsidRPr="003B04BB">
        <w:t xml:space="preserve">use of abbreviations </w:t>
      </w:r>
    </w:p>
    <w:p w14:paraId="10FAE6D0" w14:textId="1BF65DC6" w:rsidR="00B004B7" w:rsidRPr="003B04BB" w:rsidRDefault="00B004B7" w:rsidP="003B04BB">
      <w:pPr>
        <w:pStyle w:val="VCAAbulletlevel2"/>
      </w:pPr>
      <w:r w:rsidRPr="003B04BB">
        <w:t>use of structured questions</w:t>
      </w:r>
    </w:p>
    <w:p w14:paraId="6B636BF1" w14:textId="7DC044C6" w:rsidR="008A3513" w:rsidRPr="003B04BB" w:rsidRDefault="008A3513" w:rsidP="003B04BB">
      <w:pPr>
        <w:pStyle w:val="VCAAbulletlevel2"/>
      </w:pPr>
      <w:r w:rsidRPr="003B04BB">
        <w:t>visual presentations, including graphic organisers (historical timelines)</w:t>
      </w:r>
    </w:p>
    <w:p w14:paraId="55782D5A" w14:textId="6C2921A5" w:rsidR="00B004B7" w:rsidRPr="003B04BB" w:rsidRDefault="00B004B7" w:rsidP="003B04BB">
      <w:pPr>
        <w:pStyle w:val="VCAAbulletlevel2"/>
      </w:pPr>
      <w:r w:rsidRPr="003B04BB">
        <w:t>use of logbooks for assessment</w:t>
      </w:r>
    </w:p>
    <w:p w14:paraId="1498A6F0" w14:textId="5B356F04" w:rsidR="00B004B7" w:rsidRPr="003B04BB" w:rsidRDefault="00B004B7" w:rsidP="003B04BB">
      <w:pPr>
        <w:pStyle w:val="VCAAbulletlevel2"/>
      </w:pPr>
      <w:r w:rsidRPr="003B04BB">
        <w:t>Unit 4 Area of Study 3 written report</w:t>
      </w:r>
    </w:p>
    <w:p w14:paraId="6FBE58F3" w14:textId="7940E063" w:rsidR="008A3513" w:rsidRPr="003B04BB" w:rsidRDefault="008A3513" w:rsidP="003B04BB">
      <w:pPr>
        <w:pStyle w:val="VCAAbulletlevel2"/>
      </w:pPr>
      <w:r w:rsidRPr="003B04BB">
        <w:t>multi part questions</w:t>
      </w:r>
    </w:p>
    <w:p w14:paraId="02F6B04C" w14:textId="25D4CCB7" w:rsidR="008A3513" w:rsidRPr="003B04BB" w:rsidRDefault="008A3513" w:rsidP="003B04BB">
      <w:pPr>
        <w:pStyle w:val="VCAAbulletlevel2"/>
      </w:pPr>
      <w:r w:rsidRPr="003B04BB">
        <w:t>applying the term ‘compare’ in an assessment context</w:t>
      </w:r>
    </w:p>
    <w:p w14:paraId="1A70E96B" w14:textId="3BA9BA69" w:rsidR="008A3513" w:rsidRPr="003B04BB" w:rsidRDefault="008A3513" w:rsidP="003B04BB">
      <w:pPr>
        <w:pStyle w:val="VCAAbulletlevel2"/>
      </w:pPr>
      <w:r w:rsidRPr="003B04BB">
        <w:t xml:space="preserve">transferring and applying knowledge related to prescribed content  </w:t>
      </w:r>
    </w:p>
    <w:p w14:paraId="3178C72F" w14:textId="0D71FE2A" w:rsidR="00AA202F" w:rsidRDefault="00AA202F" w:rsidP="00CD0BC8">
      <w:pPr>
        <w:pStyle w:val="VCAAbulletlevel2"/>
        <w:numPr>
          <w:ilvl w:val="0"/>
          <w:numId w:val="0"/>
        </w:numPr>
        <w:ind w:left="850"/>
      </w:pPr>
    </w:p>
    <w:p w14:paraId="69305810" w14:textId="77777777" w:rsidR="00AA202F" w:rsidRDefault="00AA202F" w:rsidP="00CD0BC8">
      <w:pPr>
        <w:pStyle w:val="VCAAbulletlevel2"/>
        <w:numPr>
          <w:ilvl w:val="0"/>
          <w:numId w:val="0"/>
        </w:numPr>
        <w:ind w:left="850"/>
      </w:pPr>
    </w:p>
    <w:p w14:paraId="3F2261D0" w14:textId="1E97CD58" w:rsidR="001501FF" w:rsidRDefault="001501FF" w:rsidP="00FF5C00">
      <w:pPr>
        <w:pStyle w:val="VCAAHeading1"/>
      </w:pPr>
      <w:r>
        <w:lastRenderedPageBreak/>
        <w:t>Cross</w:t>
      </w:r>
      <w:r w:rsidR="00F4347B">
        <w:t>-s</w:t>
      </w:r>
      <w:r>
        <w:t xml:space="preserve">tudy </w:t>
      </w:r>
      <w:r w:rsidR="00F4347B">
        <w:t>s</w:t>
      </w:r>
      <w:r>
        <w:t>pecifications</w:t>
      </w:r>
    </w:p>
    <w:p w14:paraId="2012F682" w14:textId="42A62F2D" w:rsidR="00407639" w:rsidRDefault="00407639" w:rsidP="007766E5">
      <w:pPr>
        <w:pStyle w:val="VCAAHeading2"/>
      </w:pPr>
      <w:r>
        <w:t xml:space="preserve">Indigenous </w:t>
      </w:r>
      <w:r w:rsidR="00E50736">
        <w:t>Australians</w:t>
      </w:r>
      <w:r w:rsidR="007766E5">
        <w:t xml:space="preserve">’ </w:t>
      </w:r>
      <w:r>
        <w:t>knowledge, culture and history</w:t>
      </w:r>
    </w:p>
    <w:p w14:paraId="3DDD8588" w14:textId="4479F3F6" w:rsidR="00366ACB" w:rsidRPr="005E0912" w:rsidRDefault="00366ACB" w:rsidP="001A2E5E">
      <w:pPr>
        <w:pStyle w:val="VCAAHeading3"/>
        <w:rPr>
          <w:i/>
          <w:iCs/>
        </w:rPr>
      </w:pPr>
      <w:r>
        <w:t xml:space="preserve">How should I approach teaching content </w:t>
      </w:r>
      <w:r w:rsidR="0034566E">
        <w:t xml:space="preserve">related </w:t>
      </w:r>
      <w:r w:rsidR="00455273">
        <w:t>to the</w:t>
      </w:r>
      <w:r>
        <w:t xml:space="preserve"> </w:t>
      </w:r>
      <w:r w:rsidR="002D5E4A">
        <w:t>c</w:t>
      </w:r>
      <w:r>
        <w:t>ross</w:t>
      </w:r>
      <w:r w:rsidR="002D5E4A">
        <w:t>-</w:t>
      </w:r>
      <w:r>
        <w:t xml:space="preserve"> </w:t>
      </w:r>
      <w:r w:rsidR="002D5E4A">
        <w:t>s</w:t>
      </w:r>
      <w:r>
        <w:t xml:space="preserve">tudy </w:t>
      </w:r>
      <w:r w:rsidR="002D5E4A">
        <w:t>s</w:t>
      </w:r>
      <w:r w:rsidR="005E0912">
        <w:t>pecification</w:t>
      </w:r>
      <w:r>
        <w:t xml:space="preserve"> </w:t>
      </w:r>
      <w:r w:rsidR="00E50736">
        <w:t>‘</w:t>
      </w:r>
      <w:r w:rsidRPr="00BF0F03">
        <w:t xml:space="preserve">Indigenous </w:t>
      </w:r>
      <w:r w:rsidR="00E50736" w:rsidRPr="00BF0F03">
        <w:t>Australians</w:t>
      </w:r>
      <w:r w:rsidR="00B81B1B" w:rsidRPr="00BF0F03">
        <w:t xml:space="preserve">’ </w:t>
      </w:r>
      <w:r w:rsidRPr="00BF0F03">
        <w:t>knowledge, culture and history</w:t>
      </w:r>
      <w:r w:rsidR="00E50736">
        <w:t>’</w:t>
      </w:r>
      <w:r w:rsidRPr="00BF0F03">
        <w:t>?</w:t>
      </w:r>
      <w:r w:rsidRPr="005E0912">
        <w:rPr>
          <w:i/>
          <w:iCs/>
        </w:rPr>
        <w:t xml:space="preserve"> </w:t>
      </w:r>
    </w:p>
    <w:p w14:paraId="79D1B2A9" w14:textId="43D7B785" w:rsidR="00982032" w:rsidRDefault="00366ACB" w:rsidP="00366ACB">
      <w:pPr>
        <w:pStyle w:val="VCAAbody"/>
        <w:rPr>
          <w:rFonts w:eastAsia="Arial" w:cs="Times New Roman"/>
          <w:color w:val="auto"/>
          <w:szCs w:val="20"/>
          <w:lang w:val="en-AU"/>
        </w:rPr>
      </w:pPr>
      <w:r>
        <w:rPr>
          <w:lang w:val="en-AU"/>
        </w:rPr>
        <w:t>The cross</w:t>
      </w:r>
      <w:r w:rsidR="00D925ED">
        <w:rPr>
          <w:lang w:val="en-AU"/>
        </w:rPr>
        <w:t>-</w:t>
      </w:r>
      <w:r>
        <w:rPr>
          <w:lang w:val="en-AU"/>
        </w:rPr>
        <w:t>study specification encourages</w:t>
      </w:r>
      <w:r w:rsidRPr="00366ACB">
        <w:rPr>
          <w:lang w:val="en-AU"/>
        </w:rPr>
        <w:t xml:space="preserve"> </w:t>
      </w:r>
      <w:r>
        <w:rPr>
          <w:rFonts w:eastAsia="Arial" w:cs="Times New Roman"/>
          <w:color w:val="auto"/>
          <w:szCs w:val="20"/>
          <w:lang w:val="en-AU"/>
        </w:rPr>
        <w:t>t</w:t>
      </w:r>
      <w:r w:rsidRPr="00366ACB">
        <w:rPr>
          <w:rFonts w:eastAsia="Arial" w:cs="Times New Roman"/>
          <w:color w:val="auto"/>
          <w:szCs w:val="20"/>
          <w:lang w:val="en-AU"/>
        </w:rPr>
        <w:t xml:space="preserve">eachers to include Indigenous </w:t>
      </w:r>
      <w:r w:rsidR="00B81B1B">
        <w:rPr>
          <w:rFonts w:eastAsia="Arial" w:cs="Times New Roman"/>
          <w:color w:val="auto"/>
          <w:szCs w:val="20"/>
          <w:lang w:val="en-AU"/>
        </w:rPr>
        <w:t>peoples</w:t>
      </w:r>
      <w:r w:rsidR="00B81B1B" w:rsidRPr="00366ACB">
        <w:rPr>
          <w:rFonts w:eastAsia="Arial" w:cs="Times New Roman"/>
          <w:color w:val="auto"/>
          <w:szCs w:val="20"/>
          <w:lang w:val="en-AU"/>
        </w:rPr>
        <w:t xml:space="preserve">’ </w:t>
      </w:r>
      <w:r w:rsidRPr="00366ACB">
        <w:rPr>
          <w:rFonts w:eastAsia="Arial" w:cs="Times New Roman"/>
          <w:color w:val="auto"/>
          <w:szCs w:val="20"/>
          <w:lang w:val="en-AU"/>
        </w:rPr>
        <w:t>knowledge and perspectives in</w:t>
      </w:r>
      <w:r w:rsidR="0034566E">
        <w:rPr>
          <w:rFonts w:eastAsia="Arial" w:cs="Times New Roman"/>
          <w:color w:val="auto"/>
          <w:szCs w:val="20"/>
          <w:lang w:val="en-AU"/>
        </w:rPr>
        <w:t>to</w:t>
      </w:r>
      <w:r w:rsidRPr="00366ACB">
        <w:rPr>
          <w:rFonts w:eastAsia="Arial" w:cs="Times New Roman"/>
          <w:color w:val="auto"/>
          <w:szCs w:val="20"/>
          <w:lang w:val="en-AU"/>
        </w:rPr>
        <w:t xml:space="preserve"> the design and delivery of VCE Outdoor and Environmental Studies</w:t>
      </w:r>
      <w:r w:rsidR="0034566E">
        <w:rPr>
          <w:rFonts w:eastAsia="Arial" w:cs="Times New Roman"/>
          <w:color w:val="auto"/>
          <w:szCs w:val="20"/>
          <w:lang w:val="en-AU"/>
        </w:rPr>
        <w:t xml:space="preserve"> </w:t>
      </w:r>
      <w:r w:rsidR="00455273">
        <w:rPr>
          <w:rFonts w:eastAsia="Arial" w:cs="Times New Roman"/>
          <w:color w:val="auto"/>
          <w:szCs w:val="20"/>
          <w:lang w:val="en-AU"/>
        </w:rPr>
        <w:t>programs.</w:t>
      </w:r>
    </w:p>
    <w:p w14:paraId="35F5D1C4" w14:textId="051B6600" w:rsidR="00366ACB" w:rsidRDefault="0034566E" w:rsidP="00366ACB">
      <w:pPr>
        <w:pStyle w:val="VCAAbody"/>
        <w:rPr>
          <w:rFonts w:eastAsia="Arial" w:cs="Times New Roman"/>
          <w:i/>
          <w:iCs/>
          <w:szCs w:val="20"/>
        </w:rPr>
      </w:pPr>
      <w:r>
        <w:rPr>
          <w:rFonts w:eastAsia="Arial" w:cs="Times New Roman"/>
          <w:color w:val="auto"/>
          <w:szCs w:val="20"/>
          <w:lang w:val="en-AU"/>
        </w:rPr>
        <w:t>T</w:t>
      </w:r>
      <w:r w:rsidR="00366ACB">
        <w:rPr>
          <w:rFonts w:eastAsia="Arial" w:cs="Times New Roman"/>
          <w:color w:val="auto"/>
          <w:szCs w:val="20"/>
          <w:lang w:val="en-AU"/>
        </w:rPr>
        <w:t xml:space="preserve">he aim of the content </w:t>
      </w:r>
      <w:r>
        <w:rPr>
          <w:rFonts w:eastAsia="Arial" w:cs="Times New Roman"/>
          <w:color w:val="auto"/>
          <w:szCs w:val="20"/>
          <w:lang w:val="en-AU"/>
        </w:rPr>
        <w:t>focusing on</w:t>
      </w:r>
      <w:r w:rsidR="00366ACB">
        <w:rPr>
          <w:rFonts w:eastAsia="Arial" w:cs="Times New Roman"/>
          <w:color w:val="auto"/>
          <w:szCs w:val="20"/>
          <w:lang w:val="en-AU"/>
        </w:rPr>
        <w:t xml:space="preserve"> Indigenous </w:t>
      </w:r>
      <w:r w:rsidR="00B81B1B">
        <w:rPr>
          <w:rFonts w:eastAsia="Arial" w:cs="Times New Roman"/>
          <w:color w:val="auto"/>
          <w:szCs w:val="20"/>
          <w:lang w:val="en-AU"/>
        </w:rPr>
        <w:t xml:space="preserve">peoples’ </w:t>
      </w:r>
      <w:r w:rsidR="00366ACB">
        <w:rPr>
          <w:rFonts w:eastAsia="Arial" w:cs="Times New Roman"/>
          <w:color w:val="auto"/>
          <w:szCs w:val="20"/>
          <w:lang w:val="en-AU"/>
        </w:rPr>
        <w:t xml:space="preserve">perspectives in VCE Outdoor and Environmental Studies is to develop an understanding of </w:t>
      </w:r>
      <w:r w:rsidR="00455273">
        <w:rPr>
          <w:rFonts w:eastAsia="Arial" w:cs="Times New Roman"/>
          <w:color w:val="auto"/>
          <w:szCs w:val="20"/>
          <w:lang w:val="en-AU"/>
        </w:rPr>
        <w:t xml:space="preserve">the </w:t>
      </w:r>
      <w:r w:rsidR="00366ACB">
        <w:rPr>
          <w:rFonts w:eastAsia="Arial" w:cs="Times New Roman"/>
          <w:color w:val="auto"/>
          <w:szCs w:val="20"/>
          <w:lang w:val="en-AU"/>
        </w:rPr>
        <w:t xml:space="preserve">historical </w:t>
      </w:r>
      <w:r w:rsidR="00366ACB" w:rsidRPr="00366ACB">
        <w:rPr>
          <w:rFonts w:eastAsia="Arial" w:cs="Times New Roman"/>
          <w:szCs w:val="20"/>
        </w:rPr>
        <w:t>and contemporary</w:t>
      </w:r>
      <w:r>
        <w:rPr>
          <w:rFonts w:eastAsia="Arial" w:cs="Times New Roman"/>
          <w:szCs w:val="20"/>
        </w:rPr>
        <w:t xml:space="preserve"> relationships between</w:t>
      </w:r>
      <w:r w:rsidR="00366ACB" w:rsidRPr="00366ACB">
        <w:rPr>
          <w:rFonts w:eastAsia="Arial" w:cs="Times New Roman"/>
          <w:szCs w:val="20"/>
        </w:rPr>
        <w:t xml:space="preserve"> Indigenous </w:t>
      </w:r>
      <w:r w:rsidR="00F52C96">
        <w:rPr>
          <w:rFonts w:eastAsia="Arial" w:cs="Times New Roman"/>
          <w:szCs w:val="20"/>
        </w:rPr>
        <w:t>peoples</w:t>
      </w:r>
      <w:r w:rsidR="00F52C96" w:rsidRPr="00366ACB">
        <w:rPr>
          <w:rFonts w:eastAsia="Arial" w:cs="Times New Roman"/>
          <w:szCs w:val="20"/>
        </w:rPr>
        <w:t xml:space="preserve"> </w:t>
      </w:r>
      <w:r w:rsidR="00455273">
        <w:rPr>
          <w:rFonts w:eastAsia="Arial" w:cs="Times New Roman"/>
          <w:szCs w:val="20"/>
        </w:rPr>
        <w:t xml:space="preserve">and </w:t>
      </w:r>
      <w:r w:rsidR="00455273" w:rsidRPr="00366ACB">
        <w:rPr>
          <w:rFonts w:eastAsia="Arial" w:cs="Times New Roman"/>
          <w:szCs w:val="20"/>
        </w:rPr>
        <w:t>outdoor</w:t>
      </w:r>
      <w:r w:rsidR="00366ACB" w:rsidRPr="00366ACB">
        <w:rPr>
          <w:rFonts w:eastAsia="Arial" w:cs="Times New Roman"/>
          <w:szCs w:val="20"/>
        </w:rPr>
        <w:t xml:space="preserve"> </w:t>
      </w:r>
      <w:r w:rsidRPr="00366ACB">
        <w:rPr>
          <w:rFonts w:eastAsia="Arial" w:cs="Times New Roman"/>
          <w:szCs w:val="20"/>
        </w:rPr>
        <w:t>environments</w:t>
      </w:r>
      <w:r>
        <w:rPr>
          <w:rFonts w:eastAsia="Arial" w:cs="Times New Roman"/>
          <w:szCs w:val="20"/>
        </w:rPr>
        <w:t xml:space="preserve">, </w:t>
      </w:r>
      <w:r w:rsidR="00455273">
        <w:rPr>
          <w:rFonts w:eastAsia="Arial" w:cs="Times New Roman"/>
          <w:szCs w:val="20"/>
        </w:rPr>
        <w:t>through their</w:t>
      </w:r>
      <w:r w:rsidR="00366ACB" w:rsidRPr="00366ACB">
        <w:rPr>
          <w:rFonts w:eastAsia="Arial" w:cs="Times New Roman"/>
          <w:szCs w:val="20"/>
        </w:rPr>
        <w:t xml:space="preserve"> knowledge systems and traditional management techniques</w:t>
      </w:r>
      <w:r w:rsidR="00366ACB">
        <w:rPr>
          <w:rFonts w:eastAsia="Arial" w:cs="Times New Roman"/>
          <w:i/>
          <w:iCs/>
          <w:szCs w:val="20"/>
        </w:rPr>
        <w:t xml:space="preserve">. </w:t>
      </w:r>
    </w:p>
    <w:p w14:paraId="13B2BEAF" w14:textId="21B4B5F9" w:rsidR="00FC6921" w:rsidRPr="00D925ED" w:rsidRDefault="00366ACB" w:rsidP="00FC6921">
      <w:pPr>
        <w:pStyle w:val="VCAAbody"/>
        <w:rPr>
          <w:rFonts w:eastAsia="Arial" w:cs="Times New Roman"/>
          <w:szCs w:val="20"/>
        </w:rPr>
      </w:pPr>
      <w:r>
        <w:rPr>
          <w:rFonts w:eastAsia="Arial" w:cs="Times New Roman"/>
          <w:szCs w:val="20"/>
        </w:rPr>
        <w:t xml:space="preserve">To </w:t>
      </w:r>
      <w:r w:rsidR="0034566E">
        <w:rPr>
          <w:rFonts w:eastAsia="Arial" w:cs="Times New Roman"/>
          <w:szCs w:val="20"/>
        </w:rPr>
        <w:t xml:space="preserve">effectively </w:t>
      </w:r>
      <w:r>
        <w:rPr>
          <w:rFonts w:eastAsia="Arial" w:cs="Times New Roman"/>
          <w:szCs w:val="20"/>
        </w:rPr>
        <w:t>deliver this content</w:t>
      </w:r>
      <w:r w:rsidR="00D925ED">
        <w:rPr>
          <w:rFonts w:eastAsia="Arial" w:cs="Times New Roman"/>
          <w:szCs w:val="20"/>
        </w:rPr>
        <w:t>,</w:t>
      </w:r>
      <w:r>
        <w:rPr>
          <w:rFonts w:eastAsia="Arial" w:cs="Times New Roman"/>
          <w:szCs w:val="20"/>
        </w:rPr>
        <w:t xml:space="preserve"> teachers are encouraged to consider the following:</w:t>
      </w:r>
    </w:p>
    <w:p w14:paraId="062256FE" w14:textId="4F81C46B" w:rsidR="00366ACB" w:rsidRDefault="006D7558" w:rsidP="00CD0BC8">
      <w:pPr>
        <w:pStyle w:val="VCAAbullet"/>
        <w:rPr>
          <w:rFonts w:eastAsia="Arial"/>
        </w:rPr>
      </w:pPr>
      <w:r>
        <w:rPr>
          <w:rFonts w:eastAsia="Arial"/>
        </w:rPr>
        <w:t>W</w:t>
      </w:r>
      <w:r w:rsidR="006E18AC">
        <w:rPr>
          <w:rFonts w:eastAsia="Arial"/>
        </w:rPr>
        <w:t>herever possible</w:t>
      </w:r>
      <w:r w:rsidR="00D925ED">
        <w:rPr>
          <w:rFonts w:eastAsia="Arial"/>
        </w:rPr>
        <w:t>,</w:t>
      </w:r>
      <w:r w:rsidR="006E18AC">
        <w:rPr>
          <w:rFonts w:eastAsia="Arial"/>
        </w:rPr>
        <w:t xml:space="preserve"> source information developed </w:t>
      </w:r>
      <w:r w:rsidR="006E18AC">
        <w:rPr>
          <w:rFonts w:eastAsia="Arial"/>
          <w:i/>
          <w:iCs/>
        </w:rPr>
        <w:t>by</w:t>
      </w:r>
      <w:r w:rsidR="007B3EFC">
        <w:rPr>
          <w:rFonts w:eastAsia="Arial"/>
          <w:i/>
          <w:iCs/>
        </w:rPr>
        <w:t xml:space="preserve"> </w:t>
      </w:r>
      <w:r w:rsidR="007B3EFC" w:rsidRPr="007B3EFC">
        <w:rPr>
          <w:rFonts w:eastAsia="Arial"/>
        </w:rPr>
        <w:t xml:space="preserve">or in consultation </w:t>
      </w:r>
      <w:r w:rsidR="007B3EFC">
        <w:rPr>
          <w:rFonts w:eastAsia="Arial"/>
          <w:i/>
          <w:iCs/>
        </w:rPr>
        <w:t>with</w:t>
      </w:r>
      <w:r w:rsidR="006E18AC">
        <w:rPr>
          <w:rFonts w:eastAsia="Arial"/>
          <w:i/>
          <w:iCs/>
        </w:rPr>
        <w:t xml:space="preserve"> </w:t>
      </w:r>
      <w:r w:rsidR="006E18AC">
        <w:rPr>
          <w:rFonts w:eastAsia="Arial"/>
        </w:rPr>
        <w:t xml:space="preserve">Indigenous </w:t>
      </w:r>
      <w:r w:rsidR="00B81B1B">
        <w:rPr>
          <w:rFonts w:eastAsia="Arial"/>
        </w:rPr>
        <w:t>peoples</w:t>
      </w:r>
      <w:r>
        <w:rPr>
          <w:rFonts w:eastAsia="Arial"/>
        </w:rPr>
        <w:t>.</w:t>
      </w:r>
    </w:p>
    <w:p w14:paraId="0DF4F8A6" w14:textId="39B7135E" w:rsidR="006E18AC" w:rsidRPr="00B40830" w:rsidRDefault="006E18AC" w:rsidP="00CD0BC8">
      <w:pPr>
        <w:pStyle w:val="VCAAbullet"/>
      </w:pPr>
      <w:r w:rsidRPr="006E18AC">
        <w:rPr>
          <w:rFonts w:eastAsia="Arial"/>
        </w:rPr>
        <w:t xml:space="preserve">Many local Indigenous </w:t>
      </w:r>
      <w:r w:rsidR="00313B36">
        <w:rPr>
          <w:rFonts w:eastAsia="Arial"/>
        </w:rPr>
        <w:t xml:space="preserve">Australian </w:t>
      </w:r>
      <w:r w:rsidRPr="006E18AC">
        <w:rPr>
          <w:rFonts w:eastAsia="Arial"/>
        </w:rPr>
        <w:t>communities have</w:t>
      </w:r>
      <w:r w:rsidR="0034566E">
        <w:rPr>
          <w:rFonts w:eastAsia="Arial"/>
        </w:rPr>
        <w:t xml:space="preserve"> established educational</w:t>
      </w:r>
      <w:r w:rsidRPr="006E18AC">
        <w:rPr>
          <w:rFonts w:eastAsia="Arial"/>
        </w:rPr>
        <w:t xml:space="preserve"> protocols</w:t>
      </w:r>
      <w:r w:rsidR="0034566E">
        <w:rPr>
          <w:rFonts w:eastAsia="Arial"/>
        </w:rPr>
        <w:t>.</w:t>
      </w:r>
      <w:r w:rsidRPr="006E18AC">
        <w:rPr>
          <w:rFonts w:eastAsia="Arial"/>
        </w:rPr>
        <w:t xml:space="preserve"> The Victorian Koorie community</w:t>
      </w:r>
      <w:r w:rsidR="0034566E">
        <w:rPr>
          <w:rFonts w:eastAsia="Arial"/>
        </w:rPr>
        <w:t>’s</w:t>
      </w:r>
      <w:r w:rsidR="00B370BE">
        <w:rPr>
          <w:rFonts w:eastAsia="Arial"/>
        </w:rPr>
        <w:t xml:space="preserve"> </w:t>
      </w:r>
      <w:r w:rsidR="002E2228">
        <w:rPr>
          <w:rFonts w:eastAsia="Arial"/>
        </w:rPr>
        <w:t xml:space="preserve">preferred education model, as </w:t>
      </w:r>
      <w:r w:rsidR="00B370BE">
        <w:rPr>
          <w:rFonts w:eastAsia="Arial"/>
        </w:rPr>
        <w:t xml:space="preserve">outlined in the </w:t>
      </w:r>
      <w:hyperlink r:id="rId12" w:history="1">
        <w:r w:rsidR="00B370BE" w:rsidRPr="007B3EFC">
          <w:rPr>
            <w:rStyle w:val="Hyperlink"/>
          </w:rPr>
          <w:t>Koorie Education Policy</w:t>
        </w:r>
      </w:hyperlink>
      <w:r w:rsidR="00B370BE" w:rsidRPr="00B370BE">
        <w:rPr>
          <w:rFonts w:eastAsia="Arial"/>
        </w:rPr>
        <w:t>,</w:t>
      </w:r>
      <w:r w:rsidRPr="00B370BE">
        <w:rPr>
          <w:rFonts w:eastAsia="Arial"/>
        </w:rPr>
        <w:t xml:space="preserve"> is a </w:t>
      </w:r>
      <w:r w:rsidR="002E2228">
        <w:rPr>
          <w:rFonts w:eastAsia="Arial"/>
        </w:rPr>
        <w:t>useful</w:t>
      </w:r>
      <w:r w:rsidRPr="00B370BE">
        <w:rPr>
          <w:rFonts w:eastAsia="Arial"/>
        </w:rPr>
        <w:t xml:space="preserve"> starting point </w:t>
      </w:r>
      <w:r w:rsidR="006D7558" w:rsidRPr="00B370BE">
        <w:rPr>
          <w:rFonts w:eastAsia="Arial"/>
        </w:rPr>
        <w:t>for</w:t>
      </w:r>
      <w:r w:rsidRPr="00B370BE">
        <w:rPr>
          <w:rFonts w:eastAsia="Arial"/>
        </w:rPr>
        <w:t xml:space="preserve"> understanding these protocols</w:t>
      </w:r>
      <w:r w:rsidR="006D7558" w:rsidRPr="00B370BE">
        <w:rPr>
          <w:rFonts w:eastAsia="Arial"/>
        </w:rPr>
        <w:t>.</w:t>
      </w:r>
    </w:p>
    <w:p w14:paraId="5413B206" w14:textId="3F87C115" w:rsidR="004D2686" w:rsidRPr="00007F66" w:rsidRDefault="002E2228" w:rsidP="00CD0BC8">
      <w:pPr>
        <w:pStyle w:val="VCAAbullet"/>
        <w:rPr>
          <w:rFonts w:eastAsia="Arial"/>
        </w:rPr>
      </w:pPr>
      <w:r>
        <w:rPr>
          <w:rFonts w:eastAsia="Arial"/>
        </w:rPr>
        <w:t xml:space="preserve">Building </w:t>
      </w:r>
      <w:r w:rsidR="006E18AC">
        <w:rPr>
          <w:rFonts w:eastAsia="Arial"/>
        </w:rPr>
        <w:t xml:space="preserve">relationships </w:t>
      </w:r>
      <w:r w:rsidR="0076368F">
        <w:rPr>
          <w:rFonts w:eastAsia="Arial"/>
        </w:rPr>
        <w:t>with</w:t>
      </w:r>
      <w:r w:rsidR="006E18AC">
        <w:rPr>
          <w:rFonts w:eastAsia="Arial"/>
        </w:rPr>
        <w:t xml:space="preserve"> </w:t>
      </w:r>
      <w:r w:rsidR="0076368F">
        <w:rPr>
          <w:rFonts w:eastAsia="Arial"/>
        </w:rPr>
        <w:t xml:space="preserve">Indigenous </w:t>
      </w:r>
      <w:r w:rsidR="000F531B">
        <w:rPr>
          <w:rFonts w:eastAsia="Arial"/>
        </w:rPr>
        <w:t xml:space="preserve">peoples </w:t>
      </w:r>
      <w:r>
        <w:rPr>
          <w:rFonts w:eastAsia="Arial"/>
        </w:rPr>
        <w:t xml:space="preserve">to access </w:t>
      </w:r>
      <w:r w:rsidR="0076368F">
        <w:rPr>
          <w:rFonts w:eastAsia="Arial"/>
        </w:rPr>
        <w:t xml:space="preserve">information that may </w:t>
      </w:r>
      <w:r w:rsidR="00E85974">
        <w:rPr>
          <w:rFonts w:eastAsia="Arial"/>
        </w:rPr>
        <w:t>not</w:t>
      </w:r>
      <w:r>
        <w:rPr>
          <w:rFonts w:eastAsia="Arial"/>
        </w:rPr>
        <w:t xml:space="preserve"> have been </w:t>
      </w:r>
      <w:r w:rsidR="00BC6FDD">
        <w:rPr>
          <w:rFonts w:eastAsia="Arial"/>
        </w:rPr>
        <w:t>readily available</w:t>
      </w:r>
      <w:r w:rsidR="0076368F">
        <w:rPr>
          <w:rFonts w:eastAsia="Arial"/>
        </w:rPr>
        <w:t xml:space="preserve"> </w:t>
      </w:r>
      <w:r w:rsidR="006E18AC">
        <w:rPr>
          <w:rFonts w:eastAsia="Arial"/>
        </w:rPr>
        <w:t xml:space="preserve">requires cultural sensitivity and </w:t>
      </w:r>
      <w:r>
        <w:rPr>
          <w:rFonts w:eastAsia="Arial"/>
        </w:rPr>
        <w:t>respect for</w:t>
      </w:r>
      <w:r w:rsidR="006E18AC">
        <w:rPr>
          <w:rFonts w:eastAsia="Arial"/>
        </w:rPr>
        <w:t xml:space="preserve"> protocols</w:t>
      </w:r>
      <w:r w:rsidR="006D7558">
        <w:rPr>
          <w:rFonts w:eastAsia="Arial"/>
        </w:rPr>
        <w:t>.</w:t>
      </w:r>
      <w:r w:rsidR="00007F66">
        <w:rPr>
          <w:rFonts w:eastAsia="Arial"/>
        </w:rPr>
        <w:t xml:space="preserve"> </w:t>
      </w:r>
      <w:r w:rsidR="00BC6FDD">
        <w:rPr>
          <w:rFonts w:eastAsia="Arial"/>
        </w:rPr>
        <w:t>A</w:t>
      </w:r>
      <w:r>
        <w:rPr>
          <w:rFonts w:eastAsia="Arial"/>
        </w:rPr>
        <w:t>s such</w:t>
      </w:r>
      <w:r w:rsidR="0076368F" w:rsidRPr="00007F66">
        <w:rPr>
          <w:rFonts w:eastAsia="Arial"/>
        </w:rPr>
        <w:t>, it may</w:t>
      </w:r>
      <w:r w:rsidR="004D2686" w:rsidRPr="00007F66">
        <w:rPr>
          <w:rFonts w:eastAsia="Arial"/>
        </w:rPr>
        <w:t xml:space="preserve"> </w:t>
      </w:r>
      <w:r w:rsidR="00E85974" w:rsidRPr="00007F66">
        <w:rPr>
          <w:rFonts w:eastAsia="Arial"/>
        </w:rPr>
        <w:t>sometimes</w:t>
      </w:r>
      <w:r w:rsidR="006E18AC" w:rsidRPr="00007F66">
        <w:rPr>
          <w:rFonts w:eastAsia="Arial"/>
        </w:rPr>
        <w:t xml:space="preserve"> </w:t>
      </w:r>
      <w:r w:rsidR="00F47877" w:rsidRPr="00007F66">
        <w:rPr>
          <w:rFonts w:eastAsia="Arial"/>
        </w:rPr>
        <w:t xml:space="preserve">be </w:t>
      </w:r>
      <w:r w:rsidR="006E18AC" w:rsidRPr="00007F66">
        <w:rPr>
          <w:rFonts w:eastAsia="Arial"/>
        </w:rPr>
        <w:t xml:space="preserve">more </w:t>
      </w:r>
      <w:r w:rsidR="00F4347B" w:rsidRPr="00007F66">
        <w:rPr>
          <w:rFonts w:eastAsia="Arial"/>
        </w:rPr>
        <w:t>appropriate</w:t>
      </w:r>
      <w:r w:rsidR="00F4347B">
        <w:rPr>
          <w:rFonts w:eastAsia="Arial"/>
        </w:rPr>
        <w:t xml:space="preserve"> and </w:t>
      </w:r>
      <w:r w:rsidR="00AC4FCB">
        <w:rPr>
          <w:rFonts w:eastAsia="Arial"/>
        </w:rPr>
        <w:t>practical</w:t>
      </w:r>
      <w:r w:rsidR="00AC4FCB" w:rsidRPr="00007F66">
        <w:rPr>
          <w:rFonts w:eastAsia="Arial"/>
        </w:rPr>
        <w:t xml:space="preserve"> </w:t>
      </w:r>
      <w:r w:rsidR="006E18AC" w:rsidRPr="00007F66">
        <w:rPr>
          <w:rFonts w:eastAsia="Arial"/>
        </w:rPr>
        <w:t xml:space="preserve">to </w:t>
      </w:r>
      <w:r w:rsidR="00FE2D80">
        <w:rPr>
          <w:rFonts w:eastAsia="Arial"/>
        </w:rPr>
        <w:t>consult</w:t>
      </w:r>
      <w:r w:rsidR="00FE2D80" w:rsidRPr="00007F66">
        <w:rPr>
          <w:rFonts w:eastAsia="Arial"/>
        </w:rPr>
        <w:t xml:space="preserve"> </w:t>
      </w:r>
      <w:r w:rsidR="006E18AC" w:rsidRPr="00007F66">
        <w:rPr>
          <w:rFonts w:eastAsia="Arial"/>
        </w:rPr>
        <w:t>generic</w:t>
      </w:r>
      <w:r w:rsidR="004D2686" w:rsidRPr="00007F66">
        <w:rPr>
          <w:rFonts w:eastAsia="Arial"/>
        </w:rPr>
        <w:t xml:space="preserve"> sources, or</w:t>
      </w:r>
      <w:r>
        <w:rPr>
          <w:rFonts w:eastAsia="Arial"/>
        </w:rPr>
        <w:t xml:space="preserve"> </w:t>
      </w:r>
      <w:r w:rsidR="00BC6FDD">
        <w:rPr>
          <w:rFonts w:eastAsia="Arial"/>
        </w:rPr>
        <w:t>those</w:t>
      </w:r>
      <w:r w:rsidR="00BC6FDD" w:rsidRPr="00007F66">
        <w:rPr>
          <w:rFonts w:eastAsia="Arial"/>
        </w:rPr>
        <w:t xml:space="preserve"> related</w:t>
      </w:r>
      <w:r w:rsidR="004D2686" w:rsidRPr="00007F66">
        <w:rPr>
          <w:rFonts w:eastAsia="Arial"/>
        </w:rPr>
        <w:t xml:space="preserve"> to </w:t>
      </w:r>
      <w:r w:rsidR="00A36F68">
        <w:rPr>
          <w:rFonts w:eastAsia="Arial"/>
        </w:rPr>
        <w:t xml:space="preserve">the lands of other Traditional Owner </w:t>
      </w:r>
      <w:r w:rsidR="000F2DC5">
        <w:rPr>
          <w:rFonts w:eastAsia="Arial"/>
        </w:rPr>
        <w:t>groups and</w:t>
      </w:r>
      <w:r w:rsidR="004D2686" w:rsidRPr="00007F66">
        <w:rPr>
          <w:rFonts w:eastAsia="Arial"/>
        </w:rPr>
        <w:t xml:space="preserve"> </w:t>
      </w:r>
      <w:r>
        <w:rPr>
          <w:rFonts w:eastAsia="Arial"/>
        </w:rPr>
        <w:t>adapt this information</w:t>
      </w:r>
      <w:r w:rsidR="004D2686" w:rsidRPr="00007F66">
        <w:rPr>
          <w:rFonts w:eastAsia="Arial"/>
        </w:rPr>
        <w:t xml:space="preserve"> to the outdoor environments being studie</w:t>
      </w:r>
      <w:r w:rsidR="005E0912" w:rsidRPr="00007F66">
        <w:rPr>
          <w:rFonts w:eastAsia="Arial"/>
        </w:rPr>
        <w:t>d</w:t>
      </w:r>
      <w:r w:rsidR="0076368F" w:rsidRPr="00007F66">
        <w:rPr>
          <w:rFonts w:eastAsia="Arial"/>
        </w:rPr>
        <w:t>.</w:t>
      </w:r>
    </w:p>
    <w:p w14:paraId="3B4381E7" w14:textId="51727A2D" w:rsidR="004D2686" w:rsidRDefault="004D2686" w:rsidP="00366ACB">
      <w:pPr>
        <w:pStyle w:val="VCAAbody"/>
        <w:rPr>
          <w:lang w:val="en-AU"/>
        </w:rPr>
      </w:pPr>
      <w:r>
        <w:rPr>
          <w:lang w:val="en-AU"/>
        </w:rPr>
        <w:t xml:space="preserve">A list of suggested </w:t>
      </w:r>
      <w:r w:rsidR="00F47877">
        <w:rPr>
          <w:lang w:val="en-AU"/>
        </w:rPr>
        <w:t>resources</w:t>
      </w:r>
      <w:r>
        <w:rPr>
          <w:lang w:val="en-AU"/>
        </w:rPr>
        <w:t xml:space="preserve"> includes:</w:t>
      </w:r>
    </w:p>
    <w:p w14:paraId="76D4DA71" w14:textId="6F11E8AC" w:rsidR="004D2686" w:rsidRDefault="00C44DB3" w:rsidP="00CD0BC8">
      <w:pPr>
        <w:pStyle w:val="VCAAbullet"/>
      </w:pPr>
      <w:hyperlink r:id="rId13" w:history="1">
        <w:r w:rsidR="004D2686" w:rsidRPr="00211C44">
          <w:rPr>
            <w:rStyle w:val="Hyperlink"/>
          </w:rPr>
          <w:t>VCAA Outdoor and Environmental Studies support materials</w:t>
        </w:r>
      </w:hyperlink>
      <w:r w:rsidR="004D2686">
        <w:t xml:space="preserve"> </w:t>
      </w:r>
    </w:p>
    <w:p w14:paraId="17A910A5" w14:textId="6611FD2C" w:rsidR="004D2686" w:rsidRDefault="00C44DB3" w:rsidP="00CD0BC8">
      <w:pPr>
        <w:pStyle w:val="VCAAbullet"/>
      </w:pPr>
      <w:hyperlink r:id="rId14" w:history="1">
        <w:r w:rsidR="00FF7D54" w:rsidRPr="00FF7D54">
          <w:rPr>
            <w:rStyle w:val="Hyperlink"/>
          </w:rPr>
          <w:t>Parks Victoria – Managing Country Together webinar</w:t>
        </w:r>
      </w:hyperlink>
      <w:r w:rsidR="00FF7D54" w:rsidRPr="00B40830">
        <w:t xml:space="preserve"> (VCAA and Parks Victoria)</w:t>
      </w:r>
    </w:p>
    <w:p w14:paraId="3C3693A4" w14:textId="608F1B0E" w:rsidR="004D2686" w:rsidRDefault="00C44DB3" w:rsidP="00CD0BC8">
      <w:pPr>
        <w:pStyle w:val="VCAAbullet"/>
      </w:pPr>
      <w:hyperlink r:id="rId15" w:history="1">
        <w:r w:rsidR="004D2686" w:rsidRPr="00E85974">
          <w:rPr>
            <w:rStyle w:val="Hyperlink"/>
          </w:rPr>
          <w:t>Managing Country Together framework</w:t>
        </w:r>
      </w:hyperlink>
      <w:r w:rsidR="004D2686">
        <w:t xml:space="preserve"> (</w:t>
      </w:r>
      <w:r w:rsidR="00211C44">
        <w:t>Parks Victoria</w:t>
      </w:r>
      <w:r w:rsidR="004D2686">
        <w:t>)</w:t>
      </w:r>
    </w:p>
    <w:p w14:paraId="1E92721A" w14:textId="35D47B60" w:rsidR="007B3EFC" w:rsidRDefault="00C44DB3" w:rsidP="00CD0BC8">
      <w:pPr>
        <w:pStyle w:val="VCAAbullet"/>
      </w:pPr>
      <w:hyperlink r:id="rId16" w:history="1">
        <w:r w:rsidR="007B3EFC" w:rsidRPr="007B3EFC">
          <w:rPr>
            <w:rStyle w:val="Hyperlink"/>
          </w:rPr>
          <w:t>Koorie Education Policy</w:t>
        </w:r>
      </w:hyperlink>
    </w:p>
    <w:p w14:paraId="283C6FDE" w14:textId="4F89F122" w:rsidR="004D2686" w:rsidRDefault="00C44DB3" w:rsidP="00CD0BC8">
      <w:pPr>
        <w:pStyle w:val="VCAAbullet"/>
      </w:pPr>
      <w:hyperlink r:id="rId17" w:history="1">
        <w:r w:rsidR="004D2686" w:rsidRPr="00211C44">
          <w:rPr>
            <w:rStyle w:val="Hyperlink"/>
          </w:rPr>
          <w:t>Trove</w:t>
        </w:r>
      </w:hyperlink>
      <w:r w:rsidR="004D2686">
        <w:t xml:space="preserve"> </w:t>
      </w:r>
      <w:r w:rsidR="00B40830">
        <w:t>(and search particular Indigenous groups)</w:t>
      </w:r>
    </w:p>
    <w:p w14:paraId="2EEC85E6" w14:textId="530D2158" w:rsidR="004D2686" w:rsidRDefault="00C44DB3" w:rsidP="00CD0BC8">
      <w:pPr>
        <w:pStyle w:val="VCAAbullet"/>
      </w:pPr>
      <w:hyperlink r:id="rId18" w:history="1">
        <w:r w:rsidR="004D2686" w:rsidRPr="00E85974">
          <w:rPr>
            <w:rStyle w:val="Hyperlink"/>
          </w:rPr>
          <w:t>Victoria’s Registered Aboriginal Parties</w:t>
        </w:r>
      </w:hyperlink>
      <w:r w:rsidR="004D2686">
        <w:t xml:space="preserve"> </w:t>
      </w:r>
    </w:p>
    <w:p w14:paraId="5C88D813" w14:textId="2961B10D" w:rsidR="00E85974" w:rsidRDefault="00C44DB3" w:rsidP="00CD0BC8">
      <w:pPr>
        <w:pStyle w:val="VCAAbullet"/>
      </w:pPr>
      <w:hyperlink r:id="rId19" w:history="1">
        <w:r w:rsidR="004D2686" w:rsidRPr="00A0512E">
          <w:rPr>
            <w:rStyle w:val="Hyperlink"/>
          </w:rPr>
          <w:t>Outdoors Victoria</w:t>
        </w:r>
      </w:hyperlink>
      <w:r w:rsidR="00AB179D">
        <w:t xml:space="preserve"> (</w:t>
      </w:r>
      <w:r w:rsidR="00D026E5">
        <w:t>including</w:t>
      </w:r>
      <w:r w:rsidR="00A0512E">
        <w:t xml:space="preserve"> the</w:t>
      </w:r>
      <w:r w:rsidR="00D026E5" w:rsidRPr="00D026E5">
        <w:rPr>
          <w:rFonts w:asciiTheme="minorHAnsi" w:eastAsiaTheme="minorHAnsi" w:hAnsiTheme="minorHAnsi" w:cstheme="minorBidi"/>
          <w:color w:val="auto"/>
          <w:kern w:val="0"/>
          <w:sz w:val="22"/>
          <w:lang w:eastAsia="en-US"/>
        </w:rPr>
        <w:t xml:space="preserve"> </w:t>
      </w:r>
      <w:hyperlink r:id="rId20" w:history="1">
        <w:r w:rsidR="00CD0BC8" w:rsidRPr="00CD0BC8">
          <w:rPr>
            <w:rStyle w:val="Hyperlink"/>
            <w:lang w:val="en-US"/>
          </w:rPr>
          <w:t>Brian Nettleton Lecture – OV Conference 2023 – John Quay</w:t>
        </w:r>
      </w:hyperlink>
      <w:r w:rsidR="00CD0BC8" w:rsidRPr="00CD0BC8">
        <w:rPr>
          <w:lang w:val="en-US"/>
        </w:rPr>
        <w:t xml:space="preserve"> on YouTube</w:t>
      </w:r>
      <w:r w:rsidR="00D026E5">
        <w:t>)</w:t>
      </w:r>
    </w:p>
    <w:p w14:paraId="1F200FFB" w14:textId="584D39FA" w:rsidR="002737AF" w:rsidRDefault="00C44DB3" w:rsidP="00CD0BC8">
      <w:pPr>
        <w:pStyle w:val="VCAAbullet"/>
      </w:pPr>
      <w:hyperlink r:id="rId21" w:history="1">
        <w:r w:rsidR="00A0512E" w:rsidRPr="00A0512E">
          <w:rPr>
            <w:rStyle w:val="Hyperlink"/>
          </w:rPr>
          <w:t>The Australian Council for Health, Physical Education and Recreation (</w:t>
        </w:r>
        <w:r w:rsidR="004D2686" w:rsidRPr="00A0512E">
          <w:rPr>
            <w:rStyle w:val="Hyperlink"/>
          </w:rPr>
          <w:t>ACHPER</w:t>
        </w:r>
        <w:r w:rsidR="00A0512E" w:rsidRPr="00A0512E">
          <w:rPr>
            <w:rStyle w:val="Hyperlink"/>
          </w:rPr>
          <w:t>)</w:t>
        </w:r>
        <w:r w:rsidR="004D2686" w:rsidRPr="00A0512E">
          <w:rPr>
            <w:rStyle w:val="Hyperlink"/>
          </w:rPr>
          <w:t xml:space="preserve"> Victoria</w:t>
        </w:r>
      </w:hyperlink>
      <w:r w:rsidR="004D2686">
        <w:t xml:space="preserve"> and other subject association networks</w:t>
      </w:r>
    </w:p>
    <w:p w14:paraId="56796290" w14:textId="6FACF056" w:rsidR="006F1881" w:rsidRDefault="006F1881" w:rsidP="001A2E5E">
      <w:pPr>
        <w:pStyle w:val="VCAAHeading3"/>
      </w:pPr>
      <w:r>
        <w:t xml:space="preserve">What impact does the addition of Registered Aboriginal Parties to the existing key knowledge point in Unit 3 Area of Study 2 have on teaching content related to Indigenous </w:t>
      </w:r>
      <w:r w:rsidR="000F531B">
        <w:t xml:space="preserve">peoples’ </w:t>
      </w:r>
      <w:r>
        <w:t>custodianship of outdoor environments?</w:t>
      </w:r>
    </w:p>
    <w:p w14:paraId="4834DC00" w14:textId="0CE77C62" w:rsidR="006F1881" w:rsidRDefault="006F1881" w:rsidP="006F1881">
      <w:pPr>
        <w:pStyle w:val="VCAAbody"/>
      </w:pPr>
      <w:r>
        <w:t xml:space="preserve">Students are </w:t>
      </w:r>
      <w:r w:rsidR="00B40830">
        <w:t xml:space="preserve">now </w:t>
      </w:r>
      <w:r>
        <w:t>required to understand how</w:t>
      </w:r>
      <w:r w:rsidR="003E5415">
        <w:t xml:space="preserve"> Registered Aboriginal Parties (RAP) and</w:t>
      </w:r>
      <w:r>
        <w:t xml:space="preserve"> </w:t>
      </w:r>
      <w:r w:rsidR="003E5415">
        <w:t xml:space="preserve">land </w:t>
      </w:r>
      <w:r>
        <w:t xml:space="preserve">and </w:t>
      </w:r>
      <w:r w:rsidR="003E5415">
        <w:t>water councils</w:t>
      </w:r>
      <w:r>
        <w:t xml:space="preserve"> are formed, </w:t>
      </w:r>
      <w:r w:rsidR="005B190E">
        <w:t xml:space="preserve">as well as </w:t>
      </w:r>
      <w:r>
        <w:t>the work these groups do. The First Peoples</w:t>
      </w:r>
      <w:r w:rsidR="00796134">
        <w:t xml:space="preserve"> – </w:t>
      </w:r>
      <w:r>
        <w:t xml:space="preserve">State Relations website outlines the </w:t>
      </w:r>
      <w:hyperlink r:id="rId22" w:history="1">
        <w:r w:rsidRPr="00796134">
          <w:rPr>
            <w:rStyle w:val="Hyperlink"/>
          </w:rPr>
          <w:t>processes of formal recognition and the requirements for a group to become a RAP in Victoria</w:t>
        </w:r>
      </w:hyperlink>
      <w:r>
        <w:t xml:space="preserve">.   </w:t>
      </w:r>
    </w:p>
    <w:p w14:paraId="3482095D" w14:textId="0BE6347C" w:rsidR="006F1881" w:rsidRPr="006F1881" w:rsidRDefault="006F1881" w:rsidP="006F1881">
      <w:pPr>
        <w:rPr>
          <w:sz w:val="20"/>
          <w:szCs w:val="20"/>
        </w:rPr>
      </w:pPr>
      <w:r w:rsidRPr="006F1881">
        <w:rPr>
          <w:sz w:val="20"/>
          <w:szCs w:val="20"/>
        </w:rPr>
        <w:lastRenderedPageBreak/>
        <w:t xml:space="preserve">If the area </w:t>
      </w:r>
      <w:r w:rsidR="00246A94">
        <w:rPr>
          <w:sz w:val="20"/>
          <w:szCs w:val="20"/>
        </w:rPr>
        <w:t xml:space="preserve">being taught </w:t>
      </w:r>
      <w:r w:rsidRPr="006F1881">
        <w:rPr>
          <w:sz w:val="20"/>
          <w:szCs w:val="20"/>
        </w:rPr>
        <w:t>does not have a recognised RA</w:t>
      </w:r>
      <w:r w:rsidR="00796134">
        <w:rPr>
          <w:sz w:val="20"/>
          <w:szCs w:val="20"/>
        </w:rPr>
        <w:t>P</w:t>
      </w:r>
      <w:r w:rsidRPr="006F1881">
        <w:rPr>
          <w:sz w:val="20"/>
          <w:szCs w:val="20"/>
        </w:rPr>
        <w:t xml:space="preserve"> or </w:t>
      </w:r>
      <w:r w:rsidR="003E5415">
        <w:rPr>
          <w:sz w:val="20"/>
          <w:szCs w:val="20"/>
        </w:rPr>
        <w:t>l</w:t>
      </w:r>
      <w:r w:rsidR="003E5415" w:rsidRPr="006F1881">
        <w:rPr>
          <w:sz w:val="20"/>
          <w:szCs w:val="20"/>
        </w:rPr>
        <w:t xml:space="preserve">and </w:t>
      </w:r>
      <w:r w:rsidRPr="006F1881">
        <w:rPr>
          <w:sz w:val="20"/>
          <w:szCs w:val="20"/>
        </w:rPr>
        <w:t xml:space="preserve">and </w:t>
      </w:r>
      <w:r w:rsidR="003E5415">
        <w:rPr>
          <w:sz w:val="20"/>
          <w:szCs w:val="20"/>
        </w:rPr>
        <w:t>w</w:t>
      </w:r>
      <w:r w:rsidR="003E5415" w:rsidRPr="006F1881">
        <w:rPr>
          <w:sz w:val="20"/>
          <w:szCs w:val="20"/>
        </w:rPr>
        <w:t xml:space="preserve">ater </w:t>
      </w:r>
      <w:r w:rsidR="003E5415">
        <w:rPr>
          <w:sz w:val="20"/>
          <w:szCs w:val="20"/>
        </w:rPr>
        <w:t>c</w:t>
      </w:r>
      <w:r w:rsidR="003E5415" w:rsidRPr="006F1881">
        <w:rPr>
          <w:sz w:val="20"/>
          <w:szCs w:val="20"/>
        </w:rPr>
        <w:t>ouncil</w:t>
      </w:r>
      <w:r w:rsidRPr="006F1881">
        <w:rPr>
          <w:sz w:val="20"/>
          <w:szCs w:val="20"/>
        </w:rPr>
        <w:t xml:space="preserve">, </w:t>
      </w:r>
      <w:r w:rsidR="00290D68">
        <w:rPr>
          <w:sz w:val="20"/>
          <w:szCs w:val="20"/>
        </w:rPr>
        <w:t>teachers</w:t>
      </w:r>
      <w:r w:rsidR="00290D68" w:rsidRPr="006F1881">
        <w:rPr>
          <w:sz w:val="20"/>
          <w:szCs w:val="20"/>
        </w:rPr>
        <w:t xml:space="preserve"> </w:t>
      </w:r>
      <w:r w:rsidRPr="006F1881">
        <w:rPr>
          <w:sz w:val="20"/>
          <w:szCs w:val="20"/>
        </w:rPr>
        <w:t xml:space="preserve">are still required to teach the role of these groups, and how the establishment of a </w:t>
      </w:r>
      <w:r w:rsidR="003E5415">
        <w:rPr>
          <w:sz w:val="20"/>
          <w:szCs w:val="20"/>
        </w:rPr>
        <w:t>l</w:t>
      </w:r>
      <w:r w:rsidR="003E5415" w:rsidRPr="006F1881">
        <w:rPr>
          <w:sz w:val="20"/>
          <w:szCs w:val="20"/>
        </w:rPr>
        <w:t xml:space="preserve">and </w:t>
      </w:r>
      <w:r w:rsidRPr="006F1881">
        <w:rPr>
          <w:sz w:val="20"/>
          <w:szCs w:val="20"/>
        </w:rPr>
        <w:t xml:space="preserve">and </w:t>
      </w:r>
      <w:r w:rsidR="003E5415">
        <w:rPr>
          <w:sz w:val="20"/>
          <w:szCs w:val="20"/>
        </w:rPr>
        <w:t>w</w:t>
      </w:r>
      <w:r w:rsidR="003E5415" w:rsidRPr="006F1881">
        <w:rPr>
          <w:sz w:val="20"/>
          <w:szCs w:val="20"/>
        </w:rPr>
        <w:t xml:space="preserve">ater </w:t>
      </w:r>
      <w:r w:rsidR="003E5415">
        <w:rPr>
          <w:sz w:val="20"/>
          <w:szCs w:val="20"/>
        </w:rPr>
        <w:t>c</w:t>
      </w:r>
      <w:r w:rsidR="003E5415" w:rsidRPr="006F1881">
        <w:rPr>
          <w:sz w:val="20"/>
          <w:szCs w:val="20"/>
        </w:rPr>
        <w:t xml:space="preserve">ouncil </w:t>
      </w:r>
      <w:r w:rsidRPr="006F1881">
        <w:rPr>
          <w:sz w:val="20"/>
          <w:szCs w:val="20"/>
        </w:rPr>
        <w:t xml:space="preserve">or a RAP </w:t>
      </w:r>
      <w:r w:rsidR="005B190E">
        <w:rPr>
          <w:sz w:val="20"/>
          <w:szCs w:val="20"/>
        </w:rPr>
        <w:t xml:space="preserve">might </w:t>
      </w:r>
      <w:r w:rsidR="009720D1">
        <w:rPr>
          <w:sz w:val="20"/>
          <w:szCs w:val="20"/>
        </w:rPr>
        <w:t xml:space="preserve">impact </w:t>
      </w:r>
      <w:r w:rsidR="009720D1" w:rsidRPr="006F1881">
        <w:rPr>
          <w:sz w:val="20"/>
          <w:szCs w:val="20"/>
        </w:rPr>
        <w:t>the</w:t>
      </w:r>
      <w:r w:rsidR="00246A94">
        <w:rPr>
          <w:sz w:val="20"/>
          <w:szCs w:val="20"/>
        </w:rPr>
        <w:t xml:space="preserve"> </w:t>
      </w:r>
      <w:r w:rsidRPr="006F1881">
        <w:rPr>
          <w:sz w:val="20"/>
          <w:szCs w:val="20"/>
        </w:rPr>
        <w:t>chosen outdoor environment in the future.</w:t>
      </w:r>
    </w:p>
    <w:p w14:paraId="17E1A04A" w14:textId="7658D01D" w:rsidR="002737AF" w:rsidRDefault="006B7B13" w:rsidP="001A2E5E">
      <w:pPr>
        <w:pStyle w:val="VCAAHeading3"/>
      </w:pPr>
      <w:bookmarkStart w:id="0" w:name="_Hlk190240389"/>
      <w:r>
        <w:t xml:space="preserve">What is the difference between the key knowledge related to Indigenous peoples’ land management in </w:t>
      </w:r>
      <w:r w:rsidR="00407639">
        <w:t xml:space="preserve">Unit 2 </w:t>
      </w:r>
      <w:r>
        <w:t xml:space="preserve">Outcome 1 and </w:t>
      </w:r>
      <w:r w:rsidR="00407639">
        <w:t xml:space="preserve">Unit 4 </w:t>
      </w:r>
      <w:r>
        <w:t>Outcome</w:t>
      </w:r>
      <w:r w:rsidR="00AB179D">
        <w:t xml:space="preserve"> </w:t>
      </w:r>
      <w:r>
        <w:t xml:space="preserve">2? </w:t>
      </w:r>
    </w:p>
    <w:bookmarkEnd w:id="0"/>
    <w:p w14:paraId="41F9A655" w14:textId="2BFD3167" w:rsidR="006B7B13" w:rsidRPr="006B7B13" w:rsidRDefault="006B7B13" w:rsidP="00AB179D">
      <w:pPr>
        <w:pStyle w:val="VCAAbody"/>
      </w:pPr>
      <w:r>
        <w:rPr>
          <w:lang w:val="en-AU"/>
        </w:rPr>
        <w:t>In</w:t>
      </w:r>
      <w:r w:rsidR="00407639">
        <w:rPr>
          <w:lang w:val="en-AU"/>
        </w:rPr>
        <w:t xml:space="preserve"> Unit 2</w:t>
      </w:r>
      <w:r>
        <w:rPr>
          <w:lang w:val="en-AU"/>
        </w:rPr>
        <w:t xml:space="preserve"> </w:t>
      </w:r>
      <w:r w:rsidR="00407639">
        <w:rPr>
          <w:lang w:val="en-AU"/>
        </w:rPr>
        <w:t>O</w:t>
      </w:r>
      <w:r>
        <w:rPr>
          <w:lang w:val="en-AU"/>
        </w:rPr>
        <w:t>utcome</w:t>
      </w:r>
      <w:r w:rsidR="00C2220E">
        <w:rPr>
          <w:lang w:val="en-AU"/>
        </w:rPr>
        <w:t xml:space="preserve"> </w:t>
      </w:r>
      <w:r>
        <w:rPr>
          <w:lang w:val="en-AU"/>
        </w:rPr>
        <w:t>1, the focus is on</w:t>
      </w:r>
      <w:r w:rsidRPr="006B7B13">
        <w:rPr>
          <w:lang w:val="en-AU"/>
        </w:rPr>
        <w:t xml:space="preserve"> </w:t>
      </w:r>
      <w:r>
        <w:rPr>
          <w:lang w:val="en-AU"/>
        </w:rPr>
        <w:t xml:space="preserve">Indigenous peoples’ </w:t>
      </w:r>
      <w:r w:rsidRPr="00830AD6">
        <w:rPr>
          <w:rStyle w:val="Emphasis"/>
          <w:i w:val="0"/>
          <w:iCs w:val="0"/>
        </w:rPr>
        <w:t xml:space="preserve">understandings </w:t>
      </w:r>
      <w:r w:rsidR="009720D1" w:rsidRPr="00830AD6">
        <w:rPr>
          <w:rStyle w:val="Emphasis"/>
          <w:i w:val="0"/>
          <w:iCs w:val="0"/>
        </w:rPr>
        <w:t>and</w:t>
      </w:r>
      <w:r w:rsidRPr="00830AD6">
        <w:rPr>
          <w:rStyle w:val="Emphasis"/>
          <w:i w:val="0"/>
          <w:iCs w:val="0"/>
        </w:rPr>
        <w:t xml:space="preserve"> perspectives </w:t>
      </w:r>
      <w:r w:rsidR="009720D1">
        <w:rPr>
          <w:rStyle w:val="Emphasis"/>
          <w:i w:val="0"/>
          <w:iCs w:val="0"/>
        </w:rPr>
        <w:t xml:space="preserve">of </w:t>
      </w:r>
      <w:r w:rsidR="009720D1">
        <w:rPr>
          <w:lang w:val="en-AU"/>
        </w:rPr>
        <w:t>land</w:t>
      </w:r>
      <w:r w:rsidR="00962A92">
        <w:rPr>
          <w:lang w:val="en-AU"/>
        </w:rPr>
        <w:t xml:space="preserve"> management </w:t>
      </w:r>
      <w:r w:rsidR="006C0958">
        <w:rPr>
          <w:lang w:val="en-AU"/>
        </w:rPr>
        <w:t>in outdoor</w:t>
      </w:r>
      <w:r>
        <w:rPr>
          <w:lang w:val="en-AU"/>
        </w:rPr>
        <w:t xml:space="preserve"> environments. In </w:t>
      </w:r>
      <w:r w:rsidR="00407639">
        <w:rPr>
          <w:lang w:val="en-AU"/>
        </w:rPr>
        <w:t>Unit 4 O</w:t>
      </w:r>
      <w:r>
        <w:rPr>
          <w:lang w:val="en-AU"/>
        </w:rPr>
        <w:t>utcome</w:t>
      </w:r>
      <w:r w:rsidR="00AB179D">
        <w:rPr>
          <w:lang w:val="en-AU"/>
        </w:rPr>
        <w:t xml:space="preserve"> </w:t>
      </w:r>
      <w:r>
        <w:rPr>
          <w:lang w:val="en-AU"/>
        </w:rPr>
        <w:t xml:space="preserve">2, the focus </w:t>
      </w:r>
      <w:r w:rsidR="00DA4127">
        <w:rPr>
          <w:lang w:val="en-AU"/>
        </w:rPr>
        <w:t xml:space="preserve">shifts </w:t>
      </w:r>
      <w:r w:rsidR="009720D1">
        <w:rPr>
          <w:lang w:val="en-AU"/>
        </w:rPr>
        <w:t>to the</w:t>
      </w:r>
      <w:r w:rsidR="00D33E38">
        <w:rPr>
          <w:lang w:val="en-AU"/>
        </w:rPr>
        <w:t xml:space="preserve"> </w:t>
      </w:r>
      <w:r w:rsidR="00DA4127">
        <w:rPr>
          <w:lang w:val="en-AU"/>
        </w:rPr>
        <w:t xml:space="preserve">specific </w:t>
      </w:r>
      <w:r>
        <w:rPr>
          <w:lang w:val="en-AU"/>
        </w:rPr>
        <w:t>land management</w:t>
      </w:r>
      <w:r w:rsidRPr="00DA4127">
        <w:rPr>
          <w:lang w:val="en-AU"/>
        </w:rPr>
        <w:t xml:space="preserve"> </w:t>
      </w:r>
      <w:r w:rsidRPr="00830AD6">
        <w:rPr>
          <w:lang w:val="en-AU"/>
        </w:rPr>
        <w:t>strategies</w:t>
      </w:r>
      <w:r w:rsidRPr="00DA4127">
        <w:rPr>
          <w:lang w:val="en-AU"/>
        </w:rPr>
        <w:t xml:space="preserve"> </w:t>
      </w:r>
      <w:r>
        <w:rPr>
          <w:lang w:val="en-AU"/>
        </w:rPr>
        <w:t>used</w:t>
      </w:r>
      <w:r w:rsidR="00D33E38">
        <w:rPr>
          <w:lang w:val="en-AU"/>
        </w:rPr>
        <w:t xml:space="preserve"> by</w:t>
      </w:r>
      <w:r>
        <w:rPr>
          <w:lang w:val="en-AU"/>
        </w:rPr>
        <w:t xml:space="preserve"> </w:t>
      </w:r>
      <w:r w:rsidR="00D33E38">
        <w:rPr>
          <w:lang w:val="en-AU"/>
        </w:rPr>
        <w:t xml:space="preserve">Indigenous peoples, </w:t>
      </w:r>
      <w:r>
        <w:rPr>
          <w:lang w:val="en-AU"/>
        </w:rPr>
        <w:t>based on</w:t>
      </w:r>
      <w:r w:rsidR="00DA4127">
        <w:rPr>
          <w:lang w:val="en-AU"/>
        </w:rPr>
        <w:t xml:space="preserve"> these</w:t>
      </w:r>
      <w:r w:rsidR="00407639">
        <w:rPr>
          <w:lang w:val="en-AU"/>
        </w:rPr>
        <w:t xml:space="preserve"> </w:t>
      </w:r>
      <w:r>
        <w:rPr>
          <w:lang w:val="en-AU"/>
        </w:rPr>
        <w:t xml:space="preserve">understandings and perspectives. </w:t>
      </w:r>
      <w:r w:rsidR="003E5415" w:rsidRPr="006B7B13">
        <w:t>Th</w:t>
      </w:r>
      <w:r w:rsidR="003E5415">
        <w:t>ese</w:t>
      </w:r>
      <w:r w:rsidR="003E5415" w:rsidRPr="006B7B13">
        <w:t xml:space="preserve"> </w:t>
      </w:r>
      <w:r w:rsidRPr="006B7B13">
        <w:t xml:space="preserve">can be broken down </w:t>
      </w:r>
      <w:r w:rsidR="00DA4127">
        <w:t>as</w:t>
      </w:r>
      <w:r w:rsidR="003E5415">
        <w:t xml:space="preserve"> follow</w:t>
      </w:r>
      <w:r w:rsidR="00DA4127">
        <w:t>s</w:t>
      </w:r>
      <w:r w:rsidRPr="006B7B13">
        <w:t>:</w:t>
      </w:r>
    </w:p>
    <w:p w14:paraId="034AE0FD" w14:textId="58B33113" w:rsidR="00407639" w:rsidRPr="00D33E38" w:rsidRDefault="00407639" w:rsidP="00CD0BC8">
      <w:pPr>
        <w:pStyle w:val="VCAAbulletlevel2"/>
        <w:numPr>
          <w:ilvl w:val="0"/>
          <w:numId w:val="0"/>
        </w:numPr>
        <w:rPr>
          <w:rStyle w:val="Strong"/>
        </w:rPr>
      </w:pPr>
      <w:r w:rsidRPr="00D33E38">
        <w:rPr>
          <w:rStyle w:val="Strong"/>
        </w:rPr>
        <w:t>Unit 2 Outcome 1</w:t>
      </w:r>
    </w:p>
    <w:p w14:paraId="1DCB2D26" w14:textId="30E37041" w:rsidR="00D026E5" w:rsidRDefault="00286D5E" w:rsidP="00CD0BC8">
      <w:pPr>
        <w:pStyle w:val="VCAAbullet"/>
      </w:pPr>
      <w:r>
        <w:t>T</w:t>
      </w:r>
      <w:r w:rsidR="003E5415">
        <w:t>he</w:t>
      </w:r>
      <w:r>
        <w:t xml:space="preserve"> various</w:t>
      </w:r>
      <w:r w:rsidR="003E5415">
        <w:t xml:space="preserve"> ways in which</w:t>
      </w:r>
      <w:r w:rsidR="003E5415" w:rsidRPr="00AB179D">
        <w:t xml:space="preserve"> </w:t>
      </w:r>
      <w:r w:rsidR="006B7B13" w:rsidRPr="00AB179D">
        <w:t xml:space="preserve">Indigenous </w:t>
      </w:r>
      <w:r w:rsidR="009720D1" w:rsidRPr="00AB179D">
        <w:t>people approach</w:t>
      </w:r>
      <w:r w:rsidR="006B7B13" w:rsidRPr="00AB179D">
        <w:t xml:space="preserve"> land management </w:t>
      </w:r>
      <w:r>
        <w:t xml:space="preserve">including </w:t>
      </w:r>
      <w:r w:rsidR="006C0958">
        <w:t xml:space="preserve">the </w:t>
      </w:r>
      <w:r w:rsidR="006C0958" w:rsidRPr="00AB179D">
        <w:t>perspective</w:t>
      </w:r>
      <w:r>
        <w:t xml:space="preserve"> </w:t>
      </w:r>
      <w:r w:rsidR="003E5415">
        <w:t>that</w:t>
      </w:r>
      <w:r w:rsidR="003E5415" w:rsidRPr="00AB179D">
        <w:t xml:space="preserve"> </w:t>
      </w:r>
      <w:r w:rsidR="006B7B13" w:rsidRPr="00AB179D">
        <w:t>‘being’, ‘knowing’ and ‘doing’ are inseparable</w:t>
      </w:r>
    </w:p>
    <w:p w14:paraId="28DB2F96" w14:textId="7AE5C858" w:rsidR="00D026E5" w:rsidRDefault="00D026E5" w:rsidP="00CD0BC8">
      <w:pPr>
        <w:pStyle w:val="VCAAbullet"/>
      </w:pPr>
      <w:r>
        <w:t xml:space="preserve">historical and contemporary </w:t>
      </w:r>
      <w:r w:rsidR="008D59A0">
        <w:t>land management</w:t>
      </w:r>
      <w:r w:rsidR="00985CED">
        <w:t xml:space="preserve"> practices</w:t>
      </w:r>
      <w:r w:rsidR="00663ABB">
        <w:t xml:space="preserve"> (</w:t>
      </w:r>
      <w:r>
        <w:t>such as</w:t>
      </w:r>
      <w:r w:rsidR="00464D87">
        <w:t xml:space="preserve"> </w:t>
      </w:r>
      <w:r>
        <w:t>traditional burning, agricultural techniques, hunting and gathering</w:t>
      </w:r>
      <w:r w:rsidR="00464D87">
        <w:t>,</w:t>
      </w:r>
      <w:r>
        <w:t xml:space="preserve"> and natural resource use</w:t>
      </w:r>
      <w:r w:rsidR="00985CED">
        <w:t>)</w:t>
      </w:r>
      <w:r>
        <w:t xml:space="preserve"> </w:t>
      </w:r>
    </w:p>
    <w:p w14:paraId="74F59F39" w14:textId="77777777" w:rsidR="00C2220E" w:rsidRPr="00AB179D" w:rsidRDefault="00C2220E" w:rsidP="00CD0BC8">
      <w:pPr>
        <w:pStyle w:val="VCAAbulletlevel2"/>
        <w:numPr>
          <w:ilvl w:val="0"/>
          <w:numId w:val="0"/>
        </w:numPr>
        <w:ind w:left="850"/>
      </w:pPr>
    </w:p>
    <w:p w14:paraId="0E869E68" w14:textId="77777777" w:rsidR="00C2220E" w:rsidRPr="00D33E38" w:rsidRDefault="00407639" w:rsidP="00CD0BC8">
      <w:pPr>
        <w:pStyle w:val="VCAAbulletlevel2"/>
        <w:numPr>
          <w:ilvl w:val="0"/>
          <w:numId w:val="0"/>
        </w:numPr>
        <w:rPr>
          <w:rStyle w:val="Strong"/>
        </w:rPr>
      </w:pPr>
      <w:r w:rsidRPr="00D33E38">
        <w:rPr>
          <w:rStyle w:val="Strong"/>
        </w:rPr>
        <w:t>Unit 4 Outcome 2</w:t>
      </w:r>
    </w:p>
    <w:p w14:paraId="76C15FD6" w14:textId="6C5871D0" w:rsidR="00F47877" w:rsidRPr="00D33E38" w:rsidRDefault="006B7B13" w:rsidP="00CD0BC8">
      <w:pPr>
        <w:pStyle w:val="VCAAbullet"/>
      </w:pPr>
      <w:r w:rsidRPr="00D026E5">
        <w:t xml:space="preserve"> </w:t>
      </w:r>
      <w:r w:rsidR="00286D5E">
        <w:t>S</w:t>
      </w:r>
      <w:r w:rsidRPr="00D026E5">
        <w:t>pecific</w:t>
      </w:r>
      <w:r w:rsidR="00286D5E">
        <w:t xml:space="preserve"> examples of</w:t>
      </w:r>
      <w:r w:rsidRPr="00D026E5">
        <w:t xml:space="preserve"> Indigenous peoples’ land management strategies in </w:t>
      </w:r>
      <w:r w:rsidR="00286D5E">
        <w:t>practice</w:t>
      </w:r>
      <w:r w:rsidR="00D026E5" w:rsidRPr="00D026E5">
        <w:t>, such as</w:t>
      </w:r>
      <w:r w:rsidR="003D5BEF">
        <w:t xml:space="preserve"> those </w:t>
      </w:r>
      <w:r w:rsidR="00286D5E">
        <w:t>outlined</w:t>
      </w:r>
      <w:r w:rsidR="003D5BEF">
        <w:t xml:space="preserve"> in</w:t>
      </w:r>
      <w:r w:rsidR="00D026E5" w:rsidRPr="00D026E5">
        <w:t xml:space="preserve"> </w:t>
      </w:r>
      <w:r w:rsidR="00A34674">
        <w:t>the</w:t>
      </w:r>
      <w:r w:rsidR="00CD0BC8" w:rsidRPr="00CD0BC8">
        <w:rPr>
          <w:lang w:val="en-AU"/>
        </w:rPr>
        <w:t xml:space="preserve"> </w:t>
      </w:r>
      <w:hyperlink r:id="rId23" w:history="1">
        <w:r w:rsidR="00CD0BC8" w:rsidRPr="00CD0BC8">
          <w:rPr>
            <w:rStyle w:val="Hyperlink"/>
            <w:lang w:val="en-AU"/>
          </w:rPr>
          <w:t>Managing Country Together</w:t>
        </w:r>
      </w:hyperlink>
      <w:r w:rsidR="00A34674">
        <w:rPr>
          <w:rStyle w:val="CommentReference"/>
          <w:rFonts w:asciiTheme="minorHAnsi" w:eastAsiaTheme="minorHAnsi" w:hAnsiTheme="minorHAnsi" w:cstheme="minorBidi"/>
          <w:color w:val="auto"/>
          <w:kern w:val="0"/>
          <w:lang w:val="en-US" w:eastAsia="en-US"/>
        </w:rPr>
        <w:t xml:space="preserve"> </w:t>
      </w:r>
      <w:r w:rsidR="009720D1">
        <w:t>framework.</w:t>
      </w:r>
    </w:p>
    <w:p w14:paraId="22277E24" w14:textId="44E09418" w:rsidR="002A0767" w:rsidRDefault="002A0767" w:rsidP="002A0767">
      <w:pPr>
        <w:pStyle w:val="VCAAHeading3"/>
      </w:pPr>
      <w:r w:rsidRPr="002A0767">
        <w:t>What</w:t>
      </w:r>
      <w:r>
        <w:t xml:space="preserve"> advantage </w:t>
      </w:r>
      <w:r w:rsidR="00BB1E8C">
        <w:t xml:space="preserve">can be gained by </w:t>
      </w:r>
      <w:r>
        <w:t>focusing on one or two specific Indigenous peoples’ communities/groups in teaching Unit 3 and Unit 4</w:t>
      </w:r>
      <w:r w:rsidRPr="002A0767">
        <w:t>?</w:t>
      </w:r>
    </w:p>
    <w:p w14:paraId="421FEEE8" w14:textId="4212EC47" w:rsidR="002A0767" w:rsidRDefault="00286D5E" w:rsidP="002A0767">
      <w:pPr>
        <w:pStyle w:val="VCAAbody"/>
        <w:rPr>
          <w:lang w:val="en-AU"/>
        </w:rPr>
      </w:pPr>
      <w:r>
        <w:rPr>
          <w:lang w:val="en-AU"/>
        </w:rPr>
        <w:t>F</w:t>
      </w:r>
      <w:r w:rsidR="002A0767">
        <w:rPr>
          <w:lang w:val="en-AU"/>
        </w:rPr>
        <w:t>ocusing on one or two Indigenous peoples’ communities</w:t>
      </w:r>
      <w:r w:rsidR="00BB1E8C">
        <w:rPr>
          <w:lang w:val="en-AU"/>
        </w:rPr>
        <w:t>/group</w:t>
      </w:r>
      <w:r w:rsidR="002A0767">
        <w:rPr>
          <w:lang w:val="en-AU"/>
        </w:rPr>
        <w:t xml:space="preserve">, </w:t>
      </w:r>
      <w:r>
        <w:rPr>
          <w:lang w:val="en-AU"/>
        </w:rPr>
        <w:t xml:space="preserve">allows </w:t>
      </w:r>
      <w:r w:rsidR="002A0767">
        <w:rPr>
          <w:lang w:val="en-AU"/>
        </w:rPr>
        <w:t xml:space="preserve">students </w:t>
      </w:r>
      <w:r>
        <w:rPr>
          <w:lang w:val="en-AU"/>
        </w:rPr>
        <w:t xml:space="preserve">to gain </w:t>
      </w:r>
      <w:r w:rsidR="002A0767">
        <w:rPr>
          <w:lang w:val="en-AU"/>
        </w:rPr>
        <w:t xml:space="preserve">a </w:t>
      </w:r>
      <w:r w:rsidR="00BB1E8C">
        <w:rPr>
          <w:lang w:val="en-AU"/>
        </w:rPr>
        <w:t>detailed and unique understanding of th</w:t>
      </w:r>
      <w:r>
        <w:rPr>
          <w:lang w:val="en-AU"/>
        </w:rPr>
        <w:t>at community/</w:t>
      </w:r>
      <w:r w:rsidR="009720D1">
        <w:rPr>
          <w:lang w:val="en-AU"/>
        </w:rPr>
        <w:t>group’s connection</w:t>
      </w:r>
      <w:r w:rsidR="00BB1E8C" w:rsidRPr="00D55031">
        <w:rPr>
          <w:lang w:val="en-AU"/>
        </w:rPr>
        <w:t xml:space="preserve"> to Country, place and </w:t>
      </w:r>
      <w:r w:rsidR="009720D1" w:rsidRPr="00D55031">
        <w:rPr>
          <w:lang w:val="en-AU"/>
        </w:rPr>
        <w:t>culture</w:t>
      </w:r>
      <w:r w:rsidR="009720D1">
        <w:rPr>
          <w:lang w:val="en-AU"/>
        </w:rPr>
        <w:t xml:space="preserve"> through</w:t>
      </w:r>
      <w:r w:rsidR="00BB1E8C" w:rsidRPr="00D55031">
        <w:rPr>
          <w:lang w:val="en-AU"/>
        </w:rPr>
        <w:t xml:space="preserve"> their </w:t>
      </w:r>
      <w:r w:rsidR="00F20D26">
        <w:rPr>
          <w:lang w:val="en-AU"/>
        </w:rPr>
        <w:t>relationship with th</w:t>
      </w:r>
      <w:r>
        <w:rPr>
          <w:lang w:val="en-AU"/>
        </w:rPr>
        <w:t>e</w:t>
      </w:r>
      <w:r w:rsidR="00BB1E8C" w:rsidRPr="00D55031">
        <w:rPr>
          <w:lang w:val="en-AU"/>
        </w:rPr>
        <w:t xml:space="preserve"> land</w:t>
      </w:r>
      <w:r w:rsidR="00BB1E8C">
        <w:rPr>
          <w:lang w:val="en-AU"/>
        </w:rPr>
        <w:t xml:space="preserve">. This knowledge can be developed </w:t>
      </w:r>
      <w:r>
        <w:rPr>
          <w:lang w:val="en-AU"/>
        </w:rPr>
        <w:t xml:space="preserve">by exploring </w:t>
      </w:r>
      <w:r w:rsidR="00F20D26" w:rsidRPr="00F20D26">
        <w:rPr>
          <w:lang w:val="en-AU"/>
        </w:rPr>
        <w:t xml:space="preserve">the spiritual beliefs that </w:t>
      </w:r>
      <w:r>
        <w:rPr>
          <w:lang w:val="en-AU"/>
        </w:rPr>
        <w:t xml:space="preserve">form the </w:t>
      </w:r>
      <w:r w:rsidR="009720D1">
        <w:rPr>
          <w:lang w:val="en-AU"/>
        </w:rPr>
        <w:t>foundation</w:t>
      </w:r>
      <w:r w:rsidR="009720D1" w:rsidRPr="00F20D26">
        <w:rPr>
          <w:lang w:val="en-AU"/>
        </w:rPr>
        <w:t xml:space="preserve"> of</w:t>
      </w:r>
      <w:r w:rsidR="00F20D26" w:rsidRPr="00F20D26">
        <w:rPr>
          <w:lang w:val="en-AU"/>
        </w:rPr>
        <w:t xml:space="preserve"> Indigenous peoples’ enduring relationships with outdoor environments, </w:t>
      </w:r>
      <w:r w:rsidR="009720D1" w:rsidRPr="00F20D26">
        <w:rPr>
          <w:lang w:val="en-AU"/>
        </w:rPr>
        <w:t>and how</w:t>
      </w:r>
      <w:r w:rsidR="00F20D26" w:rsidRPr="00F20D26">
        <w:rPr>
          <w:lang w:val="en-AU"/>
        </w:rPr>
        <w:t xml:space="preserve"> </w:t>
      </w:r>
      <w:r w:rsidR="004B38E3">
        <w:rPr>
          <w:lang w:val="en-AU"/>
        </w:rPr>
        <w:t xml:space="preserve">these beliefs guide </w:t>
      </w:r>
      <w:r w:rsidR="009720D1">
        <w:rPr>
          <w:lang w:val="en-AU"/>
        </w:rPr>
        <w:t xml:space="preserve">their </w:t>
      </w:r>
      <w:r w:rsidR="009720D1" w:rsidRPr="00F20D26">
        <w:rPr>
          <w:lang w:val="en-AU"/>
        </w:rPr>
        <w:t>care</w:t>
      </w:r>
      <w:r w:rsidR="00F20D26" w:rsidRPr="00F20D26">
        <w:rPr>
          <w:lang w:val="en-AU"/>
        </w:rPr>
        <w:t xml:space="preserve"> for</w:t>
      </w:r>
      <w:r w:rsidR="004B38E3">
        <w:rPr>
          <w:lang w:val="en-AU"/>
        </w:rPr>
        <w:t xml:space="preserve"> the land</w:t>
      </w:r>
      <w:r w:rsidR="00F20D26" w:rsidRPr="00F20D26">
        <w:rPr>
          <w:lang w:val="en-AU"/>
        </w:rPr>
        <w:t xml:space="preserve"> </w:t>
      </w:r>
      <w:r w:rsidR="004B38E3">
        <w:rPr>
          <w:lang w:val="en-AU"/>
        </w:rPr>
        <w:t>both</w:t>
      </w:r>
      <w:r w:rsidR="00F20D26" w:rsidRPr="00F20D26">
        <w:rPr>
          <w:lang w:val="en-AU"/>
        </w:rPr>
        <w:t xml:space="preserve"> pre and post European colonisation. </w:t>
      </w:r>
      <w:r w:rsidR="004B38E3">
        <w:rPr>
          <w:lang w:val="en-AU"/>
        </w:rPr>
        <w:t xml:space="preserve">By maintaining </w:t>
      </w:r>
      <w:r w:rsidR="009720D1">
        <w:rPr>
          <w:lang w:val="en-AU"/>
        </w:rPr>
        <w:t xml:space="preserve">a </w:t>
      </w:r>
      <w:r w:rsidR="009720D1" w:rsidRPr="00F20D26">
        <w:rPr>
          <w:lang w:val="en-AU"/>
        </w:rPr>
        <w:t>focus</w:t>
      </w:r>
      <w:r w:rsidR="00F20D26" w:rsidRPr="00F20D26">
        <w:rPr>
          <w:lang w:val="en-AU"/>
        </w:rPr>
        <w:t xml:space="preserve"> on one or two </w:t>
      </w:r>
      <w:r w:rsidR="009720D1" w:rsidRPr="00F20D26">
        <w:rPr>
          <w:lang w:val="en-AU"/>
        </w:rPr>
        <w:t>groups throughout</w:t>
      </w:r>
      <w:r w:rsidR="00F20D26" w:rsidRPr="00F20D26">
        <w:rPr>
          <w:lang w:val="en-AU"/>
        </w:rPr>
        <w:t xml:space="preserve"> the course,</w:t>
      </w:r>
      <w:r w:rsidR="004B38E3">
        <w:rPr>
          <w:lang w:val="en-AU"/>
        </w:rPr>
        <w:t xml:space="preserve"> students can</w:t>
      </w:r>
      <w:r w:rsidR="00F20D26" w:rsidRPr="00F20D26">
        <w:rPr>
          <w:lang w:val="en-AU"/>
        </w:rPr>
        <w:t xml:space="preserve"> study present-day custodianship </w:t>
      </w:r>
      <w:r w:rsidR="00975B14">
        <w:rPr>
          <w:lang w:val="en-AU"/>
        </w:rPr>
        <w:t xml:space="preserve">including </w:t>
      </w:r>
      <w:r w:rsidR="00975B14" w:rsidRPr="00F20D26">
        <w:rPr>
          <w:lang w:val="en-AU"/>
        </w:rPr>
        <w:t>the</w:t>
      </w:r>
      <w:r w:rsidR="00F20D26" w:rsidRPr="00F20D26">
        <w:rPr>
          <w:lang w:val="en-AU"/>
        </w:rPr>
        <w:t xml:space="preserve"> formation of land and water councils and </w:t>
      </w:r>
      <w:r w:rsidR="00F20D26">
        <w:rPr>
          <w:lang w:val="en-AU"/>
        </w:rPr>
        <w:t>Registered Aboriginal Parties (</w:t>
      </w:r>
      <w:r w:rsidR="00F20D26" w:rsidRPr="00F20D26">
        <w:rPr>
          <w:lang w:val="en-AU"/>
        </w:rPr>
        <w:t>RAP</w:t>
      </w:r>
      <w:r w:rsidR="00F20D26">
        <w:rPr>
          <w:lang w:val="en-AU"/>
        </w:rPr>
        <w:t>)</w:t>
      </w:r>
      <w:r w:rsidR="00F20D26" w:rsidRPr="00F20D26">
        <w:rPr>
          <w:lang w:val="en-AU"/>
        </w:rPr>
        <w:t xml:space="preserve">, </w:t>
      </w:r>
      <w:r w:rsidR="004B38E3">
        <w:rPr>
          <w:lang w:val="en-AU"/>
        </w:rPr>
        <w:t xml:space="preserve">as well as </w:t>
      </w:r>
      <w:r w:rsidR="00F20D26" w:rsidRPr="00F20D26">
        <w:rPr>
          <w:lang w:val="en-AU"/>
        </w:rPr>
        <w:t>their land management strategies</w:t>
      </w:r>
      <w:r w:rsidR="004B38E3">
        <w:rPr>
          <w:lang w:val="en-AU"/>
        </w:rPr>
        <w:t xml:space="preserve">. This approach </w:t>
      </w:r>
      <w:r w:rsidR="009720D1">
        <w:rPr>
          <w:lang w:val="en-AU"/>
        </w:rPr>
        <w:t>helps</w:t>
      </w:r>
      <w:r w:rsidR="009720D1" w:rsidRPr="00F20D26">
        <w:rPr>
          <w:lang w:val="en-AU"/>
        </w:rPr>
        <w:t xml:space="preserve"> students</w:t>
      </w:r>
      <w:r w:rsidR="004B38E3">
        <w:rPr>
          <w:lang w:val="en-AU"/>
        </w:rPr>
        <w:t xml:space="preserve"> build a </w:t>
      </w:r>
      <w:r w:rsidR="00975B14">
        <w:rPr>
          <w:lang w:val="en-AU"/>
        </w:rPr>
        <w:t xml:space="preserve">deep </w:t>
      </w:r>
      <w:r w:rsidR="00975B14" w:rsidRPr="00F20D26">
        <w:rPr>
          <w:lang w:val="en-AU"/>
        </w:rPr>
        <w:t>knowledge</w:t>
      </w:r>
      <w:r w:rsidR="00F20D26" w:rsidRPr="00F20D26">
        <w:rPr>
          <w:lang w:val="en-AU"/>
        </w:rPr>
        <w:t xml:space="preserve"> of a specific group</w:t>
      </w:r>
      <w:r w:rsidR="004B38E3">
        <w:rPr>
          <w:lang w:val="en-AU"/>
        </w:rPr>
        <w:t xml:space="preserve">’s relationship with the </w:t>
      </w:r>
      <w:r w:rsidR="006C0958">
        <w:rPr>
          <w:lang w:val="en-AU"/>
        </w:rPr>
        <w:t xml:space="preserve">land </w:t>
      </w:r>
      <w:r w:rsidR="006C0958" w:rsidRPr="00F20D26">
        <w:rPr>
          <w:lang w:val="en-AU"/>
        </w:rPr>
        <w:t>from</w:t>
      </w:r>
      <w:r w:rsidR="00F20D26" w:rsidRPr="00F20D26">
        <w:rPr>
          <w:lang w:val="en-AU"/>
        </w:rPr>
        <w:t xml:space="preserve"> Dreamtime </w:t>
      </w:r>
      <w:r w:rsidR="004B38E3">
        <w:rPr>
          <w:lang w:val="en-AU"/>
        </w:rPr>
        <w:t>to the present</w:t>
      </w:r>
      <w:r w:rsidR="00F20D26" w:rsidRPr="00F20D26">
        <w:rPr>
          <w:lang w:val="en-AU"/>
        </w:rPr>
        <w:t xml:space="preserve">, </w:t>
      </w:r>
      <w:r w:rsidR="004B38E3">
        <w:rPr>
          <w:lang w:val="en-AU"/>
        </w:rPr>
        <w:t xml:space="preserve">which fosters a </w:t>
      </w:r>
      <w:r w:rsidR="00F20D26" w:rsidRPr="00F20D26">
        <w:rPr>
          <w:lang w:val="en-AU"/>
        </w:rPr>
        <w:t xml:space="preserve">strong narrative connection. </w:t>
      </w:r>
    </w:p>
    <w:p w14:paraId="5DCE8985" w14:textId="6F0D4199" w:rsidR="000461F5" w:rsidRPr="00830AD6" w:rsidRDefault="00975B14" w:rsidP="00830AD6">
      <w:pPr>
        <w:pStyle w:val="VCAAbody"/>
        <w:rPr>
          <w:lang w:val="en-AU"/>
        </w:rPr>
      </w:pPr>
      <w:r>
        <w:rPr>
          <w:lang w:val="en-AU"/>
        </w:rPr>
        <w:t xml:space="preserve">In </w:t>
      </w:r>
      <w:r w:rsidR="006C0958">
        <w:rPr>
          <w:lang w:val="en-AU"/>
        </w:rPr>
        <w:t>assessments, students</w:t>
      </w:r>
      <w:r w:rsidR="000461F5">
        <w:rPr>
          <w:lang w:val="en-AU"/>
        </w:rPr>
        <w:t xml:space="preserve"> are expected to be specific </w:t>
      </w:r>
      <w:r w:rsidR="004B38E3">
        <w:rPr>
          <w:lang w:val="en-AU"/>
        </w:rPr>
        <w:t>when</w:t>
      </w:r>
      <w:r w:rsidR="000461F5">
        <w:rPr>
          <w:lang w:val="en-AU"/>
        </w:rPr>
        <w:t xml:space="preserve"> referencing Indigenous peoples’ communities</w:t>
      </w:r>
      <w:r w:rsidR="00F20D26">
        <w:rPr>
          <w:lang w:val="en-AU"/>
        </w:rPr>
        <w:t xml:space="preserve">, </w:t>
      </w:r>
      <w:r w:rsidR="000461F5">
        <w:rPr>
          <w:lang w:val="en-AU"/>
        </w:rPr>
        <w:t>their actual relationships with Country</w:t>
      </w:r>
      <w:r w:rsidR="00F20D26">
        <w:rPr>
          <w:lang w:val="en-AU"/>
        </w:rPr>
        <w:t xml:space="preserve"> and </w:t>
      </w:r>
      <w:r w:rsidR="004B38E3">
        <w:rPr>
          <w:lang w:val="en-AU"/>
        </w:rPr>
        <w:t xml:space="preserve">the </w:t>
      </w:r>
      <w:r w:rsidR="00624A9C">
        <w:rPr>
          <w:lang w:val="en-AU"/>
        </w:rPr>
        <w:t>correct time</w:t>
      </w:r>
      <w:r w:rsidR="004B38E3">
        <w:rPr>
          <w:lang w:val="en-AU"/>
        </w:rPr>
        <w:t xml:space="preserve"> </w:t>
      </w:r>
      <w:r w:rsidR="00F20D26">
        <w:rPr>
          <w:lang w:val="en-AU"/>
        </w:rPr>
        <w:t>period</w:t>
      </w:r>
      <w:r w:rsidR="004B38E3">
        <w:rPr>
          <w:lang w:val="en-AU"/>
        </w:rPr>
        <w:t>s</w:t>
      </w:r>
      <w:r w:rsidR="00F20D26">
        <w:rPr>
          <w:lang w:val="en-AU"/>
        </w:rPr>
        <w:t xml:space="preserve"> referenced in the question</w:t>
      </w:r>
      <w:r w:rsidR="000461F5">
        <w:rPr>
          <w:lang w:val="en-AU"/>
        </w:rPr>
        <w:t xml:space="preserve">. </w:t>
      </w:r>
    </w:p>
    <w:p w14:paraId="1033EFD1" w14:textId="66212F7B" w:rsidR="00CA7FF7" w:rsidRDefault="00CA7FF7" w:rsidP="007766E5">
      <w:pPr>
        <w:pStyle w:val="VCAAHeading2"/>
      </w:pPr>
      <w:r>
        <w:t xml:space="preserve">Outdoor experiences </w:t>
      </w:r>
      <w:r w:rsidR="00BC1E8E">
        <w:t>and use of the logbook</w:t>
      </w:r>
    </w:p>
    <w:p w14:paraId="1893E801" w14:textId="7D9E94A8" w:rsidR="00632160" w:rsidRPr="00464D87" w:rsidRDefault="00464D87" w:rsidP="00464D87">
      <w:pPr>
        <w:pStyle w:val="VCAAbody"/>
      </w:pPr>
      <w:r w:rsidRPr="00464D87">
        <w:t>S</w:t>
      </w:r>
      <w:r w:rsidR="00632160" w:rsidRPr="00464D87">
        <w:t xml:space="preserve">ee </w:t>
      </w:r>
      <w:r w:rsidRPr="00464D87">
        <w:t xml:space="preserve">also </w:t>
      </w:r>
      <w:r w:rsidR="00632160" w:rsidRPr="00464D87">
        <w:t xml:space="preserve">the </w:t>
      </w:r>
      <w:hyperlink r:id="rId24" w:history="1">
        <w:r w:rsidR="00985CED" w:rsidRPr="006D55E4">
          <w:rPr>
            <w:rStyle w:val="Hyperlink"/>
          </w:rPr>
          <w:t>Outdoor experience hours: School and teacher guidance</w:t>
        </w:r>
      </w:hyperlink>
      <w:r w:rsidR="00D82D81">
        <w:t xml:space="preserve"> </w:t>
      </w:r>
      <w:r w:rsidR="00632160" w:rsidRPr="00464D87">
        <w:t>support document</w:t>
      </w:r>
      <w:r>
        <w:t>.</w:t>
      </w:r>
    </w:p>
    <w:p w14:paraId="582A05FD" w14:textId="77777777" w:rsidR="00CA7FF7" w:rsidRPr="00CA7FF7" w:rsidRDefault="00CA7FF7" w:rsidP="001A2E5E">
      <w:pPr>
        <w:pStyle w:val="VCAAHeading3"/>
      </w:pPr>
      <w:r w:rsidRPr="00CA7FF7">
        <w:lastRenderedPageBreak/>
        <w:t>What are suitable outdoor experiences and outdoor environments for VCE Outdoor and Environmental Studies? When should outdoor experiences occur?</w:t>
      </w:r>
    </w:p>
    <w:p w14:paraId="5F349C2A" w14:textId="70E8314D" w:rsidR="00CA7FF7" w:rsidRPr="00CA7FF7" w:rsidRDefault="00CA7FF7" w:rsidP="00CA7FF7">
      <w:pPr>
        <w:pStyle w:val="VCAAbody"/>
      </w:pPr>
      <w:r w:rsidRPr="00CA7FF7">
        <w:t xml:space="preserve">Outdoor experiences can </w:t>
      </w:r>
      <w:r w:rsidR="000C6CFA">
        <w:t>vary</w:t>
      </w:r>
      <w:r w:rsidRPr="00CA7FF7">
        <w:t xml:space="preserve"> and include day</w:t>
      </w:r>
      <w:r w:rsidR="00663ABB">
        <w:t xml:space="preserve"> trips, </w:t>
      </w:r>
      <w:r w:rsidRPr="00CA7FF7">
        <w:t>multi-day trips, recreational activities</w:t>
      </w:r>
      <w:r w:rsidR="001D08EA">
        <w:t xml:space="preserve"> and</w:t>
      </w:r>
      <w:r w:rsidR="001D08EA" w:rsidRPr="00CA7FF7">
        <w:t xml:space="preserve"> </w:t>
      </w:r>
      <w:r w:rsidRPr="00CA7FF7">
        <w:t>guided activities</w:t>
      </w:r>
      <w:r w:rsidR="007766E5">
        <w:t>. These</w:t>
      </w:r>
      <w:r w:rsidR="00E82C72">
        <w:t xml:space="preserve"> may </w:t>
      </w:r>
      <w:r w:rsidR="000C6CFA">
        <w:t xml:space="preserve">also </w:t>
      </w:r>
      <w:r w:rsidR="00E82C72">
        <w:t>involve</w:t>
      </w:r>
      <w:r w:rsidR="001D08EA">
        <w:t xml:space="preserve"> </w:t>
      </w:r>
      <w:r w:rsidRPr="00CA7FF7">
        <w:t xml:space="preserve">participation in community projects </w:t>
      </w:r>
      <w:r w:rsidR="001D08EA">
        <w:t xml:space="preserve">and </w:t>
      </w:r>
      <w:r w:rsidRPr="00CA7FF7">
        <w:t>conservation or restoration activities</w:t>
      </w:r>
      <w:r w:rsidR="00D82D81">
        <w:t>.</w:t>
      </w:r>
      <w:r w:rsidRPr="00CA7FF7">
        <w:t xml:space="preserve"> </w:t>
      </w:r>
    </w:p>
    <w:p w14:paraId="18F6CD89" w14:textId="21AD5FEE" w:rsidR="00E82C72" w:rsidRPr="00CA7FF7" w:rsidRDefault="00CA7FF7" w:rsidP="00CA7FF7">
      <w:pPr>
        <w:pStyle w:val="VCAAbody"/>
      </w:pPr>
      <w:r w:rsidRPr="00CA7FF7">
        <w:t xml:space="preserve">The outdoor experiences selected should allow students to make connections to key knowledge and key skills within the study design. This includes </w:t>
      </w:r>
      <w:r w:rsidR="00624A9C">
        <w:t xml:space="preserve">helping </w:t>
      </w:r>
      <w:r w:rsidR="00624A9C" w:rsidRPr="00CA7FF7">
        <w:t>students</w:t>
      </w:r>
      <w:r w:rsidRPr="00CA7FF7">
        <w:t xml:space="preserve"> to observe the interrelationships between humans and nature, </w:t>
      </w:r>
      <w:r w:rsidR="00646B16">
        <w:t>such as</w:t>
      </w:r>
      <w:r w:rsidRPr="00CA7FF7">
        <w:t xml:space="preserve"> the effects of nature on humans and the effects of humans on </w:t>
      </w:r>
      <w:r w:rsidR="00624A9C" w:rsidRPr="00CA7FF7">
        <w:t>nature.</w:t>
      </w:r>
      <w:r w:rsidR="00624A9C">
        <w:t xml:space="preserve"> More</w:t>
      </w:r>
      <w:r w:rsidR="003D5BEF">
        <w:t xml:space="preserve"> i</w:t>
      </w:r>
      <w:r w:rsidR="003D5BEF" w:rsidRPr="00CA7FF7">
        <w:t xml:space="preserve">nformation about types of outdoor experiences </w:t>
      </w:r>
      <w:r w:rsidR="00646B16">
        <w:t>can be found</w:t>
      </w:r>
      <w:r w:rsidR="003D5BEF" w:rsidRPr="00CA7FF7">
        <w:t xml:space="preserve"> </w:t>
      </w:r>
      <w:r w:rsidR="00246A94">
        <w:t>in the study design</w:t>
      </w:r>
      <w:r w:rsidR="003D5BEF">
        <w:t xml:space="preserve"> (</w:t>
      </w:r>
      <w:r w:rsidR="003D5BEF" w:rsidRPr="00CA7FF7">
        <w:t>page</w:t>
      </w:r>
      <w:r w:rsidR="003D5BEF">
        <w:t>s</w:t>
      </w:r>
      <w:r w:rsidR="003D5BEF" w:rsidRPr="00CA7FF7">
        <w:t xml:space="preserve"> 11 and 12</w:t>
      </w:r>
      <w:r w:rsidR="003D5BEF">
        <w:t>)</w:t>
      </w:r>
      <w:r w:rsidR="003D5BEF" w:rsidRPr="00CA7FF7">
        <w:t xml:space="preserve"> and the </w:t>
      </w:r>
      <w:hyperlink r:id="rId25" w:history="1">
        <w:r w:rsidR="003D5BEF" w:rsidRPr="00246A94">
          <w:rPr>
            <w:rStyle w:val="Hyperlink"/>
          </w:rPr>
          <w:t>Planning</w:t>
        </w:r>
      </w:hyperlink>
      <w:r w:rsidR="003D5BEF" w:rsidRPr="00CA7FF7">
        <w:t xml:space="preserve"> section of the support materials.</w:t>
      </w:r>
      <w:r w:rsidR="00E82C72">
        <w:t xml:space="preserve"> </w:t>
      </w:r>
    </w:p>
    <w:p w14:paraId="486A0ACD" w14:textId="45BC434F" w:rsidR="00CA7FF7" w:rsidRPr="00284528" w:rsidRDefault="00CA7FF7" w:rsidP="00CA7FF7">
      <w:pPr>
        <w:pStyle w:val="VCAAbody"/>
        <w:rPr>
          <w:lang w:val="en-AU"/>
        </w:rPr>
      </w:pPr>
      <w:r w:rsidRPr="00CA7FF7">
        <w:t xml:space="preserve">Outdoor environments should </w:t>
      </w:r>
      <w:r w:rsidR="00624A9C">
        <w:t xml:space="preserve">be </w:t>
      </w:r>
      <w:r w:rsidR="00624A9C" w:rsidRPr="00CA7FF7">
        <w:t>identifiable</w:t>
      </w:r>
      <w:r w:rsidRPr="00CA7FF7">
        <w:t xml:space="preserve"> location</w:t>
      </w:r>
      <w:r w:rsidR="00646B16">
        <w:t>s</w:t>
      </w:r>
      <w:r w:rsidRPr="00CA7FF7">
        <w:t xml:space="preserve"> (for example</w:t>
      </w:r>
      <w:r w:rsidR="00337EAC">
        <w:t>,</w:t>
      </w:r>
      <w:r w:rsidRPr="00CA7FF7">
        <w:t xml:space="preserve"> </w:t>
      </w:r>
      <w:r w:rsidR="000B0696">
        <w:t xml:space="preserve">the </w:t>
      </w:r>
      <w:r w:rsidR="00F47877">
        <w:t>Mallee</w:t>
      </w:r>
      <w:r w:rsidR="00313B36">
        <w:t xml:space="preserve">; </w:t>
      </w:r>
      <w:r w:rsidR="00337EAC">
        <w:t xml:space="preserve">the </w:t>
      </w:r>
      <w:r w:rsidRPr="00CA7FF7">
        <w:t>Surf Coast between Anglesea and Lorne</w:t>
      </w:r>
      <w:r w:rsidR="00313B36">
        <w:t>;</w:t>
      </w:r>
      <w:r w:rsidR="00313B36" w:rsidRPr="00CA7FF7">
        <w:t xml:space="preserve"> </w:t>
      </w:r>
      <w:r w:rsidR="00337EAC">
        <w:t>the</w:t>
      </w:r>
      <w:r w:rsidRPr="00CA7FF7">
        <w:t xml:space="preserve"> Apollo Bay dune system</w:t>
      </w:r>
      <w:r w:rsidR="00313B36">
        <w:t>;</w:t>
      </w:r>
      <w:r w:rsidR="00313B36" w:rsidRPr="00CA7FF7">
        <w:t xml:space="preserve"> </w:t>
      </w:r>
      <w:r w:rsidR="00337EAC">
        <w:t>the</w:t>
      </w:r>
      <w:r w:rsidRPr="00CA7FF7">
        <w:t xml:space="preserve"> Bendigo goldfields</w:t>
      </w:r>
      <w:r w:rsidR="00313B36">
        <w:t>;</w:t>
      </w:r>
      <w:r w:rsidR="00313B36" w:rsidRPr="00CA7FF7">
        <w:t xml:space="preserve"> </w:t>
      </w:r>
      <w:r w:rsidRPr="00CA7FF7">
        <w:t>the Bogong high plains</w:t>
      </w:r>
      <w:r w:rsidR="00313B36">
        <w:t>;</w:t>
      </w:r>
      <w:r w:rsidR="00313B36" w:rsidRPr="00CA7FF7">
        <w:t xml:space="preserve"> </w:t>
      </w:r>
      <w:r w:rsidRPr="00CA7FF7">
        <w:t>Wilsons Promontory</w:t>
      </w:r>
      <w:r w:rsidR="00313B36">
        <w:t>;</w:t>
      </w:r>
      <w:r w:rsidRPr="00CA7FF7">
        <w:t xml:space="preserve"> or </w:t>
      </w:r>
      <w:r w:rsidR="00624A9C" w:rsidRPr="00CA7FF7">
        <w:t>Barmah Forest</w:t>
      </w:r>
      <w:r w:rsidR="007E2569">
        <w:t xml:space="preserve"> </w:t>
      </w:r>
      <w:r w:rsidR="00313B36">
        <w:t>or</w:t>
      </w:r>
      <w:r w:rsidR="007E2569">
        <w:t xml:space="preserve"> </w:t>
      </w:r>
      <w:r w:rsidRPr="00CA7FF7">
        <w:t>lakes)</w:t>
      </w:r>
      <w:r w:rsidR="003D5BEF">
        <w:t>,</w:t>
      </w:r>
      <w:r w:rsidRPr="00CA7FF7">
        <w:t xml:space="preserve"> rather </w:t>
      </w:r>
      <w:r w:rsidR="00624A9C" w:rsidRPr="00CA7FF7">
        <w:t>than general</w:t>
      </w:r>
      <w:r w:rsidRPr="00CA7FF7">
        <w:t xml:space="preserve"> area</w:t>
      </w:r>
      <w:r w:rsidR="00646B16">
        <w:t>s</w:t>
      </w:r>
      <w:r w:rsidRPr="00CA7FF7">
        <w:t xml:space="preserve"> (for example</w:t>
      </w:r>
      <w:r w:rsidR="000B0696">
        <w:t>,</w:t>
      </w:r>
      <w:r w:rsidRPr="00CA7FF7">
        <w:t xml:space="preserve"> south-west Victoria).</w:t>
      </w:r>
      <w:r w:rsidR="00C50A78">
        <w:t xml:space="preserve"> While </w:t>
      </w:r>
      <w:r w:rsidR="00646B16">
        <w:t xml:space="preserve">distant </w:t>
      </w:r>
      <w:r w:rsidR="00CF7813">
        <w:t xml:space="preserve">environments </w:t>
      </w:r>
      <w:r w:rsidR="00646B16">
        <w:t xml:space="preserve">are valuable in </w:t>
      </w:r>
      <w:r w:rsidR="00C50A78">
        <w:t xml:space="preserve">a teaching and learning program, </w:t>
      </w:r>
      <w:r w:rsidR="00646B16">
        <w:t>local environments should be prioritised.</w:t>
      </w:r>
      <w:r w:rsidR="00646B16">
        <w:rPr>
          <w:lang w:val="en-AU"/>
        </w:rPr>
        <w:t xml:space="preserve"> L</w:t>
      </w:r>
      <w:r w:rsidR="00C50A78" w:rsidRPr="00C50A78">
        <w:rPr>
          <w:lang w:val="en-AU"/>
        </w:rPr>
        <w:t>ocal environments</w:t>
      </w:r>
      <w:r w:rsidR="00646B16">
        <w:rPr>
          <w:lang w:val="en-AU"/>
        </w:rPr>
        <w:t xml:space="preserve"> offer the advantage of easy </w:t>
      </w:r>
      <w:r w:rsidR="00624A9C">
        <w:rPr>
          <w:lang w:val="en-AU"/>
        </w:rPr>
        <w:t xml:space="preserve">access </w:t>
      </w:r>
      <w:r w:rsidR="00624A9C" w:rsidRPr="00C50A78">
        <w:rPr>
          <w:lang w:val="en-AU"/>
        </w:rPr>
        <w:t>during</w:t>
      </w:r>
      <w:r w:rsidR="00C50A78" w:rsidRPr="00C50A78">
        <w:rPr>
          <w:lang w:val="en-AU"/>
        </w:rPr>
        <w:t xml:space="preserve"> class time and at</w:t>
      </w:r>
      <w:r w:rsidR="00646B16">
        <w:rPr>
          <w:lang w:val="en-AU"/>
        </w:rPr>
        <w:t xml:space="preserve"> a</w:t>
      </w:r>
      <w:r w:rsidR="00C50A78" w:rsidRPr="00C50A78">
        <w:rPr>
          <w:lang w:val="en-AU"/>
        </w:rPr>
        <w:t xml:space="preserve"> minimal cost</w:t>
      </w:r>
      <w:r w:rsidR="00646B16">
        <w:rPr>
          <w:lang w:val="en-AU"/>
        </w:rPr>
        <w:t xml:space="preserve">, </w:t>
      </w:r>
      <w:r w:rsidR="00624A9C">
        <w:rPr>
          <w:lang w:val="en-AU"/>
        </w:rPr>
        <w:t>providing</w:t>
      </w:r>
      <w:r w:rsidR="00624A9C" w:rsidRPr="00C50A78">
        <w:rPr>
          <w:lang w:val="en-AU"/>
        </w:rPr>
        <w:t xml:space="preserve"> rich</w:t>
      </w:r>
      <w:r w:rsidR="00C50A78" w:rsidRPr="00C50A78">
        <w:rPr>
          <w:lang w:val="en-AU"/>
        </w:rPr>
        <w:t xml:space="preserve"> opportunities apply theoretical concepts in both urban and rural </w:t>
      </w:r>
      <w:r w:rsidR="00646B16">
        <w:rPr>
          <w:lang w:val="en-AU"/>
        </w:rPr>
        <w:t>settings</w:t>
      </w:r>
      <w:r w:rsidR="00C50A78" w:rsidRPr="00C50A78">
        <w:rPr>
          <w:lang w:val="en-AU"/>
        </w:rPr>
        <w:t xml:space="preserve">.  </w:t>
      </w:r>
    </w:p>
    <w:p w14:paraId="6273CBB6" w14:textId="75C793B1" w:rsidR="00CA7FF7" w:rsidRDefault="00CA7FF7" w:rsidP="00CA7FF7">
      <w:pPr>
        <w:pStyle w:val="VCAAbody"/>
      </w:pPr>
      <w:r w:rsidRPr="00CA7FF7">
        <w:t>It is important that</w:t>
      </w:r>
      <w:r w:rsidRPr="00CA7FF7">
        <w:rPr>
          <w:bCs/>
        </w:rPr>
        <w:t xml:space="preserve"> outdoor experiences occur before the scheduling of school-based assessment</w:t>
      </w:r>
      <w:r w:rsidR="00646B16">
        <w:rPr>
          <w:bCs/>
        </w:rPr>
        <w:t>s</w:t>
      </w:r>
      <w:r w:rsidRPr="00CA7FF7">
        <w:rPr>
          <w:bCs/>
        </w:rPr>
        <w:t xml:space="preserve">, as students will need to refer to </w:t>
      </w:r>
      <w:r w:rsidR="009B7586">
        <w:rPr>
          <w:bCs/>
        </w:rPr>
        <w:t xml:space="preserve">these </w:t>
      </w:r>
      <w:r w:rsidRPr="00CA7FF7">
        <w:rPr>
          <w:bCs/>
        </w:rPr>
        <w:t xml:space="preserve">experiences in their assessment </w:t>
      </w:r>
      <w:r w:rsidR="00624A9C" w:rsidRPr="00CA7FF7">
        <w:rPr>
          <w:bCs/>
        </w:rPr>
        <w:t>tasks to</w:t>
      </w:r>
      <w:r w:rsidRPr="00CA7FF7">
        <w:rPr>
          <w:bCs/>
        </w:rPr>
        <w:t xml:space="preserve"> demonstrate </w:t>
      </w:r>
      <w:r w:rsidR="009B7586">
        <w:rPr>
          <w:bCs/>
        </w:rPr>
        <w:t xml:space="preserve">achievement of </w:t>
      </w:r>
      <w:r w:rsidRPr="00CA7FF7">
        <w:rPr>
          <w:bCs/>
        </w:rPr>
        <w:t xml:space="preserve">the </w:t>
      </w:r>
      <w:r w:rsidR="009B7586">
        <w:rPr>
          <w:bCs/>
        </w:rPr>
        <w:t>o</w:t>
      </w:r>
      <w:r w:rsidR="009B7586" w:rsidRPr="00CA7FF7">
        <w:rPr>
          <w:bCs/>
        </w:rPr>
        <w:t>utcome</w:t>
      </w:r>
      <w:r w:rsidRPr="00CA7FF7">
        <w:rPr>
          <w:bCs/>
        </w:rPr>
        <w:t>.</w:t>
      </w:r>
    </w:p>
    <w:p w14:paraId="4C4A360E" w14:textId="5FB419A5" w:rsidR="00CA7FF7" w:rsidRPr="00CA7FF7" w:rsidRDefault="00CA7FF7" w:rsidP="001A2E5E">
      <w:pPr>
        <w:pStyle w:val="VCAAHeading3"/>
      </w:pPr>
      <w:r w:rsidRPr="00CA7FF7">
        <w:t xml:space="preserve">How many outdoor experiences do students need to undertake per unit? </w:t>
      </w:r>
      <w:r w:rsidR="00F47877">
        <w:t>And how can the required 25</w:t>
      </w:r>
      <w:r w:rsidR="009B7586">
        <w:t>–</w:t>
      </w:r>
      <w:r w:rsidR="00F47877">
        <w:t>50 hours per unit be met?</w:t>
      </w:r>
    </w:p>
    <w:p w14:paraId="3EFD2CB4" w14:textId="57184AFF" w:rsidR="00A23B5C" w:rsidRDefault="00632160" w:rsidP="00CA7FF7">
      <w:pPr>
        <w:pStyle w:val="VCAAbody"/>
        <w:rPr>
          <w:lang w:val="en-AU"/>
        </w:rPr>
      </w:pPr>
      <w:r w:rsidRPr="00632160">
        <w:rPr>
          <w:shd w:val="clear" w:color="auto" w:fill="FFFFFF"/>
          <w:lang w:val="en-AU"/>
        </w:rPr>
        <w:t xml:space="preserve">VCE Outdoor and Environmental Studies </w:t>
      </w:r>
      <w:r w:rsidR="00646B16">
        <w:rPr>
          <w:shd w:val="clear" w:color="auto" w:fill="FFFFFF"/>
          <w:lang w:val="en-AU"/>
        </w:rPr>
        <w:t>emphasises</w:t>
      </w:r>
      <w:r w:rsidRPr="00632160">
        <w:rPr>
          <w:shd w:val="clear" w:color="auto" w:fill="FFFFFF"/>
          <w:lang w:val="en-AU"/>
        </w:rPr>
        <w:t xml:space="preserve"> time spent in outdoor environments and </w:t>
      </w:r>
      <w:r w:rsidR="00646B16">
        <w:rPr>
          <w:shd w:val="clear" w:color="auto" w:fill="FFFFFF"/>
          <w:lang w:val="en-AU"/>
        </w:rPr>
        <w:t>building</w:t>
      </w:r>
      <w:r w:rsidR="00646B16" w:rsidRPr="00632160">
        <w:rPr>
          <w:shd w:val="clear" w:color="auto" w:fill="FFFFFF"/>
          <w:lang w:val="en-AU"/>
        </w:rPr>
        <w:t xml:space="preserve"> </w:t>
      </w:r>
      <w:r w:rsidRPr="00632160">
        <w:rPr>
          <w:shd w:val="clear" w:color="auto" w:fill="FFFFFF"/>
          <w:lang w:val="en-AU"/>
        </w:rPr>
        <w:t>human relationships with Country</w:t>
      </w:r>
      <w:r>
        <w:rPr>
          <w:shd w:val="clear" w:color="auto" w:fill="FFFFFF"/>
          <w:lang w:val="en-AU"/>
        </w:rPr>
        <w:t xml:space="preserve">. </w:t>
      </w:r>
      <w:r w:rsidRPr="00D55031">
        <w:rPr>
          <w:shd w:val="clear" w:color="auto" w:fill="FFFFFF"/>
          <w:lang w:val="en-AU"/>
        </w:rPr>
        <w:t xml:space="preserve">Experiential education is </w:t>
      </w:r>
      <w:r w:rsidR="00646B16">
        <w:rPr>
          <w:shd w:val="clear" w:color="auto" w:fill="FFFFFF"/>
          <w:lang w:val="en-AU"/>
        </w:rPr>
        <w:t xml:space="preserve">central to </w:t>
      </w:r>
      <w:r w:rsidR="00106843">
        <w:rPr>
          <w:shd w:val="clear" w:color="auto" w:fill="FFFFFF"/>
          <w:lang w:val="en-AU"/>
        </w:rPr>
        <w:t>the study</w:t>
      </w:r>
      <w:r>
        <w:rPr>
          <w:shd w:val="clear" w:color="auto" w:fill="FFFFFF"/>
          <w:lang w:val="en-AU"/>
        </w:rPr>
        <w:t xml:space="preserve"> and </w:t>
      </w:r>
      <w:r w:rsidR="004508CC">
        <w:rPr>
          <w:shd w:val="clear" w:color="auto" w:fill="FFFFFF"/>
          <w:lang w:val="en-AU"/>
        </w:rPr>
        <w:t>w</w:t>
      </w:r>
      <w:r>
        <w:rPr>
          <w:lang w:val="en-AU"/>
        </w:rPr>
        <w:t>hile there is no</w:t>
      </w:r>
      <w:r w:rsidR="00646B16">
        <w:rPr>
          <w:lang w:val="en-AU"/>
        </w:rPr>
        <w:t xml:space="preserve"> set</w:t>
      </w:r>
      <w:r>
        <w:rPr>
          <w:lang w:val="en-AU"/>
        </w:rPr>
        <w:t xml:space="preserve"> minimum number of outdoor experiences</w:t>
      </w:r>
      <w:r w:rsidR="00646B16">
        <w:rPr>
          <w:lang w:val="en-AU"/>
        </w:rPr>
        <w:t>, teachers should ensure</w:t>
      </w:r>
      <w:r>
        <w:rPr>
          <w:lang w:val="en-AU"/>
        </w:rPr>
        <w:t xml:space="preserve"> students</w:t>
      </w:r>
      <w:r w:rsidR="000C1F2C">
        <w:rPr>
          <w:lang w:val="en-AU"/>
        </w:rPr>
        <w:t xml:space="preserve"> spend</w:t>
      </w:r>
      <w:r>
        <w:rPr>
          <w:lang w:val="en-AU"/>
        </w:rPr>
        <w:t xml:space="preserve"> </w:t>
      </w:r>
      <w:r w:rsidR="000C1F2C">
        <w:rPr>
          <w:lang w:val="en-AU"/>
        </w:rPr>
        <w:t>between</w:t>
      </w:r>
      <w:r>
        <w:rPr>
          <w:lang w:val="en-AU"/>
        </w:rPr>
        <w:t xml:space="preserve"> 25</w:t>
      </w:r>
      <w:r w:rsidR="000C1F2C">
        <w:rPr>
          <w:lang w:val="en-AU"/>
        </w:rPr>
        <w:t xml:space="preserve"> and </w:t>
      </w:r>
      <w:r>
        <w:rPr>
          <w:lang w:val="en-AU"/>
        </w:rPr>
        <w:t xml:space="preserve">50 hours </w:t>
      </w:r>
      <w:r w:rsidR="000C1F2C">
        <w:rPr>
          <w:lang w:val="en-AU"/>
        </w:rPr>
        <w:t xml:space="preserve">participating in </w:t>
      </w:r>
      <w:r>
        <w:rPr>
          <w:lang w:val="en-AU"/>
        </w:rPr>
        <w:t>outdoor experience</w:t>
      </w:r>
      <w:r w:rsidR="000C1F2C">
        <w:rPr>
          <w:lang w:val="en-AU"/>
        </w:rPr>
        <w:t>s</w:t>
      </w:r>
      <w:r w:rsidR="00646B16">
        <w:rPr>
          <w:lang w:val="en-AU"/>
        </w:rPr>
        <w:t xml:space="preserve"> per unit</w:t>
      </w:r>
      <w:r>
        <w:rPr>
          <w:lang w:val="en-AU"/>
        </w:rPr>
        <w:t xml:space="preserve"> (excluding travel and sleep</w:t>
      </w:r>
      <w:r w:rsidR="00624A9C">
        <w:rPr>
          <w:lang w:val="en-AU"/>
        </w:rPr>
        <w:t>).</w:t>
      </w:r>
      <w:r>
        <w:rPr>
          <w:lang w:val="en-AU"/>
        </w:rPr>
        <w:t xml:space="preserve"> </w:t>
      </w:r>
    </w:p>
    <w:p w14:paraId="74E536E0" w14:textId="64C77D31" w:rsidR="0029258F" w:rsidRDefault="00A23B5C" w:rsidP="00CA7FF7">
      <w:pPr>
        <w:pStyle w:val="VCAAbody"/>
        <w:rPr>
          <w:lang w:val="en-AU"/>
        </w:rPr>
      </w:pPr>
      <w:r>
        <w:rPr>
          <w:lang w:val="en-AU"/>
        </w:rPr>
        <w:t xml:space="preserve">Outdoor experience hours </w:t>
      </w:r>
      <w:r w:rsidR="00632160">
        <w:rPr>
          <w:lang w:val="en-AU"/>
        </w:rPr>
        <w:t xml:space="preserve">can be </w:t>
      </w:r>
      <w:r w:rsidR="00646B16">
        <w:rPr>
          <w:lang w:val="en-AU"/>
        </w:rPr>
        <w:t>accumulated in various</w:t>
      </w:r>
      <w:r w:rsidR="00632160">
        <w:rPr>
          <w:lang w:val="en-AU"/>
        </w:rPr>
        <w:t xml:space="preserve"> ways</w:t>
      </w:r>
      <w:r w:rsidR="004508CC">
        <w:rPr>
          <w:lang w:val="en-AU"/>
        </w:rPr>
        <w:t xml:space="preserve"> </w:t>
      </w:r>
      <w:r w:rsidR="00646B16">
        <w:rPr>
          <w:lang w:val="en-AU"/>
        </w:rPr>
        <w:t>such as</w:t>
      </w:r>
      <w:r w:rsidR="009B7586">
        <w:rPr>
          <w:lang w:val="en-AU"/>
        </w:rPr>
        <w:t xml:space="preserve"> </w:t>
      </w:r>
      <w:r>
        <w:rPr>
          <w:lang w:val="en-AU"/>
        </w:rPr>
        <w:t xml:space="preserve">through </w:t>
      </w:r>
      <w:r w:rsidR="004508CC">
        <w:rPr>
          <w:lang w:val="en-AU"/>
        </w:rPr>
        <w:t>multi</w:t>
      </w:r>
      <w:r w:rsidR="009B7586">
        <w:rPr>
          <w:lang w:val="en-AU"/>
        </w:rPr>
        <w:t>-</w:t>
      </w:r>
      <w:r w:rsidR="004508CC">
        <w:rPr>
          <w:lang w:val="en-AU"/>
        </w:rPr>
        <w:t>day, single</w:t>
      </w:r>
      <w:r w:rsidR="00624A9C">
        <w:rPr>
          <w:lang w:val="en-AU"/>
        </w:rPr>
        <w:t>-</w:t>
      </w:r>
      <w:r w:rsidR="004508CC">
        <w:rPr>
          <w:lang w:val="en-AU"/>
        </w:rPr>
        <w:t>day</w:t>
      </w:r>
      <w:r w:rsidR="009B7586">
        <w:rPr>
          <w:lang w:val="en-AU"/>
        </w:rPr>
        <w:t xml:space="preserve"> or half-</w:t>
      </w:r>
      <w:r w:rsidR="004508CC">
        <w:rPr>
          <w:lang w:val="en-AU"/>
        </w:rPr>
        <w:t xml:space="preserve">day </w:t>
      </w:r>
      <w:r w:rsidR="009B7586">
        <w:rPr>
          <w:lang w:val="en-AU"/>
        </w:rPr>
        <w:t xml:space="preserve">activities, </w:t>
      </w:r>
      <w:r w:rsidR="004508CC">
        <w:rPr>
          <w:lang w:val="en-AU"/>
        </w:rPr>
        <w:t>and timetabled lesson</w:t>
      </w:r>
      <w:r w:rsidR="009B7586">
        <w:rPr>
          <w:lang w:val="en-AU"/>
        </w:rPr>
        <w:t>s</w:t>
      </w:r>
      <w:r w:rsidR="00601E1B">
        <w:rPr>
          <w:lang w:val="en-AU"/>
        </w:rPr>
        <w:t xml:space="preserve">. It is up </w:t>
      </w:r>
      <w:r w:rsidR="00624A9C">
        <w:rPr>
          <w:lang w:val="en-AU"/>
        </w:rPr>
        <w:t>to teachers</w:t>
      </w:r>
      <w:r w:rsidR="00632160">
        <w:rPr>
          <w:lang w:val="en-AU"/>
        </w:rPr>
        <w:t xml:space="preserve"> and school</w:t>
      </w:r>
      <w:r w:rsidR="009B7586">
        <w:rPr>
          <w:lang w:val="en-AU"/>
        </w:rPr>
        <w:t>s to decide</w:t>
      </w:r>
      <w:r w:rsidR="00601E1B">
        <w:rPr>
          <w:lang w:val="en-AU"/>
        </w:rPr>
        <w:t xml:space="preserve"> the best approach</w:t>
      </w:r>
      <w:r w:rsidR="00632160">
        <w:rPr>
          <w:lang w:val="en-AU"/>
        </w:rPr>
        <w:t xml:space="preserve">. </w:t>
      </w:r>
      <w:r w:rsidR="00F47877">
        <w:rPr>
          <w:lang w:val="en-AU"/>
        </w:rPr>
        <w:t xml:space="preserve">However, </w:t>
      </w:r>
      <w:r w:rsidR="00284528">
        <w:rPr>
          <w:lang w:val="en-AU"/>
        </w:rPr>
        <w:t xml:space="preserve">teachers are encouraged to </w:t>
      </w:r>
      <w:r w:rsidR="00601E1B">
        <w:rPr>
          <w:lang w:val="en-AU"/>
        </w:rPr>
        <w:t>maxamise</w:t>
      </w:r>
      <w:r w:rsidR="00284528">
        <w:rPr>
          <w:lang w:val="en-AU"/>
        </w:rPr>
        <w:t xml:space="preserve"> hours </w:t>
      </w:r>
      <w:r w:rsidR="00624A9C">
        <w:rPr>
          <w:lang w:val="en-AU"/>
        </w:rPr>
        <w:t>spent in</w:t>
      </w:r>
      <w:r w:rsidR="00284528">
        <w:rPr>
          <w:lang w:val="en-AU"/>
        </w:rPr>
        <w:t xml:space="preserve"> local environments during timetabled lessons.  </w:t>
      </w:r>
    </w:p>
    <w:p w14:paraId="1AE69558" w14:textId="239AEE06" w:rsidR="0029258F" w:rsidRPr="00CA7FF7" w:rsidRDefault="0029258F" w:rsidP="001A2E5E">
      <w:pPr>
        <w:pStyle w:val="VCAAHeading3"/>
      </w:pPr>
      <w:r w:rsidRPr="00CA7FF7">
        <w:t xml:space="preserve">What happens if a student is absent from outdoor experiences? </w:t>
      </w:r>
    </w:p>
    <w:p w14:paraId="5878F73F" w14:textId="51CEBC0E" w:rsidR="00382082" w:rsidRDefault="0029258F" w:rsidP="00284528">
      <w:pPr>
        <w:pStyle w:val="VCAAbody"/>
      </w:pPr>
      <w:r w:rsidRPr="00CA7FF7">
        <w:t>To demonstrate</w:t>
      </w:r>
      <w:r w:rsidR="00382082">
        <w:t xml:space="preserve"> each </w:t>
      </w:r>
      <w:r w:rsidRPr="00CA7FF7">
        <w:t>outcome</w:t>
      </w:r>
      <w:r w:rsidR="00A23B5C">
        <w:t>,</w:t>
      </w:r>
      <w:r w:rsidRPr="00CA7FF7">
        <w:t xml:space="preserve"> students must be able to </w:t>
      </w:r>
      <w:r w:rsidR="00382082">
        <w:t xml:space="preserve">engage </w:t>
      </w:r>
      <w:r w:rsidR="00155E7B">
        <w:t xml:space="preserve">in </w:t>
      </w:r>
      <w:r w:rsidR="00382082">
        <w:t xml:space="preserve">and </w:t>
      </w:r>
      <w:r w:rsidRPr="00CA7FF7">
        <w:t xml:space="preserve">reflect on outdoor experiences. If a student is ill or injured, </w:t>
      </w:r>
      <w:r w:rsidR="00624A9C" w:rsidRPr="00CA7FF7">
        <w:t xml:space="preserve">or </w:t>
      </w:r>
      <w:r w:rsidR="00624A9C">
        <w:t>unable</w:t>
      </w:r>
      <w:r w:rsidR="00817CB4">
        <w:t xml:space="preserve"> to participate </w:t>
      </w:r>
      <w:r w:rsidRPr="00CA7FF7">
        <w:t>due to personal circumstances</w:t>
      </w:r>
      <w:r w:rsidR="00817CB4">
        <w:t xml:space="preserve">, </w:t>
      </w:r>
      <w:r w:rsidRPr="00CA7FF7">
        <w:t>the teacher should refer to their school’s special provision policy</w:t>
      </w:r>
      <w:r w:rsidR="00382082">
        <w:t xml:space="preserve">, </w:t>
      </w:r>
      <w:r w:rsidR="00624A9C">
        <w:t xml:space="preserve">especially </w:t>
      </w:r>
      <w:r w:rsidR="00624A9C" w:rsidRPr="00CA7FF7">
        <w:t>if</w:t>
      </w:r>
      <w:r w:rsidR="00382082">
        <w:t xml:space="preserve"> the outdoor experience is directly related to assessment (</w:t>
      </w:r>
      <w:r w:rsidR="00284528">
        <w:t>for example</w:t>
      </w:r>
      <w:r w:rsidR="00382082">
        <w:t xml:space="preserve"> Area of Study 3).</w:t>
      </w:r>
    </w:p>
    <w:p w14:paraId="52B34A88" w14:textId="3C358B22" w:rsidR="0029258F" w:rsidRPr="00CA7FF7" w:rsidRDefault="0029258F" w:rsidP="00284528">
      <w:pPr>
        <w:pStyle w:val="VCAAbody"/>
      </w:pPr>
      <w:r w:rsidRPr="00CA7FF7">
        <w:t xml:space="preserve">The VCAA website </w:t>
      </w:r>
      <w:r w:rsidR="00624A9C" w:rsidRPr="00CA7FF7">
        <w:t>also</w:t>
      </w:r>
      <w:r w:rsidR="00624A9C">
        <w:t xml:space="preserve"> provides</w:t>
      </w:r>
      <w:r w:rsidRPr="00CA7FF7">
        <w:t xml:space="preserve"> information about </w:t>
      </w:r>
      <w:hyperlink r:id="rId26" w:history="1">
        <w:r w:rsidR="00355132" w:rsidRPr="00355132">
          <w:rPr>
            <w:rStyle w:val="Hyperlink"/>
          </w:rPr>
          <w:t>special provision for classroom learning and school-based assessment</w:t>
        </w:r>
      </w:hyperlink>
      <w:r w:rsidRPr="00CA7FF7">
        <w:t>.</w:t>
      </w:r>
    </w:p>
    <w:p w14:paraId="433F2663" w14:textId="5648BDD8" w:rsidR="0029258F" w:rsidRPr="00CA7FF7" w:rsidRDefault="00624A9C" w:rsidP="00284528">
      <w:pPr>
        <w:pStyle w:val="VCAAbody"/>
      </w:pPr>
      <w:r w:rsidRPr="00CA7FF7">
        <w:t>For students</w:t>
      </w:r>
      <w:r w:rsidR="0029258F" w:rsidRPr="00CA7FF7">
        <w:t xml:space="preserve"> who </w:t>
      </w:r>
      <w:r w:rsidR="008C25F5" w:rsidRPr="00CA7FF7">
        <w:t>quali</w:t>
      </w:r>
      <w:r w:rsidR="008C25F5">
        <w:t xml:space="preserve">fy </w:t>
      </w:r>
      <w:r w:rsidR="008C25F5" w:rsidRPr="00CA7FF7">
        <w:t>for</w:t>
      </w:r>
      <w:r w:rsidR="0029258F" w:rsidRPr="00CA7FF7">
        <w:t xml:space="preserve"> special provision for their school-based assessment, a teacher could use strategies such as:</w:t>
      </w:r>
    </w:p>
    <w:p w14:paraId="2056C6A8" w14:textId="4AF88ADB" w:rsidR="00382082" w:rsidRPr="003B04BB" w:rsidRDefault="00382082" w:rsidP="003B04BB">
      <w:pPr>
        <w:pStyle w:val="VCAAbulletlevel2"/>
      </w:pPr>
      <w:r w:rsidRPr="003B04BB">
        <w:t xml:space="preserve">considering if the skills and knowledge </w:t>
      </w:r>
      <w:r w:rsidR="00552764" w:rsidRPr="003B04BB">
        <w:t xml:space="preserve">have </w:t>
      </w:r>
      <w:r w:rsidRPr="003B04BB">
        <w:t>previously been demonstrated in class</w:t>
      </w:r>
    </w:p>
    <w:p w14:paraId="68B07BC7" w14:textId="5351A676" w:rsidR="0029258F" w:rsidRPr="003B04BB" w:rsidRDefault="0029258F" w:rsidP="003B04BB">
      <w:pPr>
        <w:pStyle w:val="VCAAbulletlevel2"/>
      </w:pPr>
      <w:r w:rsidRPr="003B04BB">
        <w:lastRenderedPageBreak/>
        <w:t>allowing the student to draw on previous outdoor experiences</w:t>
      </w:r>
    </w:p>
    <w:p w14:paraId="71F39730" w14:textId="5A924B22" w:rsidR="00382082" w:rsidRPr="003B04BB" w:rsidRDefault="00382082" w:rsidP="003B04BB">
      <w:pPr>
        <w:pStyle w:val="VCAAbulletlevel2"/>
      </w:pPr>
      <w:r w:rsidRPr="003B04BB">
        <w:t xml:space="preserve">allowing the student to research the environment as a substitute </w:t>
      </w:r>
      <w:r w:rsidR="000C1F2C" w:rsidRPr="003B04BB">
        <w:t xml:space="preserve">for </w:t>
      </w:r>
      <w:r w:rsidRPr="003B04BB">
        <w:t xml:space="preserve">visiting </w:t>
      </w:r>
      <w:r w:rsidR="00817CB4" w:rsidRPr="003B04BB">
        <w:t>it</w:t>
      </w:r>
    </w:p>
    <w:p w14:paraId="55897D00" w14:textId="76B6B6A6" w:rsidR="0029258F" w:rsidRPr="003B04BB" w:rsidRDefault="0029258F" w:rsidP="003B04BB">
      <w:pPr>
        <w:pStyle w:val="VCAAbulletlevel2"/>
      </w:pPr>
      <w:r w:rsidRPr="003B04BB">
        <w:t xml:space="preserve">using an </w:t>
      </w:r>
      <w:r w:rsidR="000C1F2C" w:rsidRPr="003B04BB">
        <w:t>alternative</w:t>
      </w:r>
      <w:r w:rsidRPr="003B04BB">
        <w:t xml:space="preserve"> outdoor experience and/or environment</w:t>
      </w:r>
    </w:p>
    <w:p w14:paraId="168D3E92" w14:textId="77777777" w:rsidR="0029258F" w:rsidRPr="003B04BB" w:rsidRDefault="0029258F" w:rsidP="003B04BB">
      <w:pPr>
        <w:pStyle w:val="VCAAbulletlevel2"/>
      </w:pPr>
      <w:r w:rsidRPr="003B04BB">
        <w:t>rescheduling the task</w:t>
      </w:r>
    </w:p>
    <w:p w14:paraId="43A62B26" w14:textId="43C71C17" w:rsidR="0029258F" w:rsidRPr="00CA7FF7" w:rsidRDefault="0029258F" w:rsidP="003B04BB">
      <w:pPr>
        <w:pStyle w:val="VCAAbulletlevel2"/>
        <w:rPr>
          <w:lang w:val="en-AU"/>
        </w:rPr>
      </w:pPr>
      <w:r w:rsidRPr="003B04BB">
        <w:t>setting a substitute task</w:t>
      </w:r>
      <w:r w:rsidR="000C1F2C" w:rsidRPr="003B04BB">
        <w:t>.</w:t>
      </w:r>
    </w:p>
    <w:p w14:paraId="40D87C4B" w14:textId="3A9E3084" w:rsidR="0029258F" w:rsidRDefault="0029258F" w:rsidP="001A2E5E">
      <w:pPr>
        <w:pStyle w:val="VCAAHeading3"/>
      </w:pPr>
      <w:r>
        <w:t xml:space="preserve">What should I consider </w:t>
      </w:r>
      <w:r w:rsidR="000C1F2C">
        <w:t xml:space="preserve">when </w:t>
      </w:r>
      <w:r>
        <w:t>selecting outdoor environments to explore</w:t>
      </w:r>
      <w:r w:rsidR="00307AF4">
        <w:t xml:space="preserve"> in</w:t>
      </w:r>
      <w:r>
        <w:t xml:space="preserve"> Unit 4 Area of Study 3? </w:t>
      </w:r>
    </w:p>
    <w:p w14:paraId="46A90CAC" w14:textId="5E65EFAE" w:rsidR="0029258F" w:rsidRPr="00875724" w:rsidRDefault="0029258F" w:rsidP="00875724">
      <w:pPr>
        <w:pStyle w:val="VCAAbody"/>
        <w:rPr>
          <w:lang w:val="en-AU"/>
        </w:rPr>
      </w:pPr>
      <w:r>
        <w:rPr>
          <w:lang w:val="en-AU"/>
        </w:rPr>
        <w:t xml:space="preserve">The </w:t>
      </w:r>
      <w:r w:rsidR="000C1F2C">
        <w:rPr>
          <w:lang w:val="en-AU"/>
        </w:rPr>
        <w:t xml:space="preserve">outcome </w:t>
      </w:r>
      <w:r>
        <w:rPr>
          <w:lang w:val="en-AU"/>
        </w:rPr>
        <w:t xml:space="preserve">requires students to evaluate information gathered from </w:t>
      </w:r>
      <w:r w:rsidR="000C1F2C">
        <w:rPr>
          <w:lang w:val="en-AU"/>
        </w:rPr>
        <w:t xml:space="preserve">2 </w:t>
      </w:r>
      <w:r>
        <w:rPr>
          <w:lang w:val="en-AU"/>
        </w:rPr>
        <w:t xml:space="preserve">different outdoor environments across Unit 3 and Unit 4. To </w:t>
      </w:r>
      <w:r w:rsidR="00817CB4">
        <w:rPr>
          <w:lang w:val="en-AU"/>
        </w:rPr>
        <w:t>ensure</w:t>
      </w:r>
      <w:r w:rsidR="002E0EA7">
        <w:rPr>
          <w:lang w:val="en-AU"/>
        </w:rPr>
        <w:t xml:space="preserve"> </w:t>
      </w:r>
      <w:r>
        <w:rPr>
          <w:lang w:val="en-AU"/>
        </w:rPr>
        <w:t xml:space="preserve">suitable depth of comparison and evaluation, these environments should </w:t>
      </w:r>
      <w:r w:rsidR="00552764">
        <w:rPr>
          <w:lang w:val="en-AU"/>
        </w:rPr>
        <w:t xml:space="preserve">have </w:t>
      </w:r>
      <w:r>
        <w:rPr>
          <w:lang w:val="en-AU"/>
        </w:rPr>
        <w:t xml:space="preserve">different characteristics, but </w:t>
      </w:r>
      <w:r w:rsidR="00817CB4">
        <w:rPr>
          <w:lang w:val="en-AU"/>
        </w:rPr>
        <w:t xml:space="preserve">neither </w:t>
      </w:r>
      <w:r w:rsidR="00714412">
        <w:rPr>
          <w:lang w:val="en-AU"/>
        </w:rPr>
        <w:t>should be</w:t>
      </w:r>
      <w:r>
        <w:rPr>
          <w:lang w:val="en-AU"/>
        </w:rPr>
        <w:t xml:space="preserve"> </w:t>
      </w:r>
      <w:r w:rsidR="000C1F2C">
        <w:rPr>
          <w:lang w:val="en-AU"/>
        </w:rPr>
        <w:t>located</w:t>
      </w:r>
      <w:r>
        <w:rPr>
          <w:lang w:val="en-AU"/>
        </w:rPr>
        <w:t xml:space="preserve"> </w:t>
      </w:r>
      <w:r w:rsidR="00817CB4">
        <w:rPr>
          <w:lang w:val="en-AU"/>
        </w:rPr>
        <w:t xml:space="preserve">too </w:t>
      </w:r>
      <w:r w:rsidR="00714412">
        <w:rPr>
          <w:lang w:val="en-AU"/>
        </w:rPr>
        <w:t>far from</w:t>
      </w:r>
      <w:r>
        <w:rPr>
          <w:lang w:val="en-AU"/>
        </w:rPr>
        <w:t xml:space="preserve"> school. To help students </w:t>
      </w:r>
      <w:r w:rsidR="00817CB4">
        <w:rPr>
          <w:lang w:val="en-AU"/>
        </w:rPr>
        <w:t>become</w:t>
      </w:r>
      <w:r>
        <w:rPr>
          <w:lang w:val="en-AU"/>
        </w:rPr>
        <w:t xml:space="preserve"> familia</w:t>
      </w:r>
      <w:r w:rsidR="00817CB4">
        <w:rPr>
          <w:lang w:val="en-AU"/>
        </w:rPr>
        <w:t>r</w:t>
      </w:r>
      <w:r>
        <w:rPr>
          <w:lang w:val="en-AU"/>
        </w:rPr>
        <w:t xml:space="preserve"> with the selected environment, it is recommended that one environment is </w:t>
      </w:r>
      <w:r w:rsidR="00817CB4">
        <w:rPr>
          <w:lang w:val="en-AU"/>
        </w:rPr>
        <w:t>local</w:t>
      </w:r>
      <w:r>
        <w:rPr>
          <w:lang w:val="en-AU"/>
        </w:rPr>
        <w:t xml:space="preserve">. </w:t>
      </w:r>
      <w:r w:rsidR="00714412">
        <w:rPr>
          <w:lang w:val="en-AU"/>
        </w:rPr>
        <w:t>This enables</w:t>
      </w:r>
      <w:r>
        <w:rPr>
          <w:lang w:val="en-AU"/>
        </w:rPr>
        <w:t xml:space="preserve"> </w:t>
      </w:r>
      <w:r w:rsidR="00817CB4">
        <w:rPr>
          <w:lang w:val="en-AU"/>
        </w:rPr>
        <w:t>students</w:t>
      </w:r>
      <w:r w:rsidR="00552764">
        <w:rPr>
          <w:lang w:val="en-AU"/>
        </w:rPr>
        <w:t xml:space="preserve"> to</w:t>
      </w:r>
      <w:r w:rsidR="00875724">
        <w:rPr>
          <w:lang w:val="en-AU"/>
        </w:rPr>
        <w:t xml:space="preserve"> </w:t>
      </w:r>
      <w:r w:rsidR="00817CB4">
        <w:rPr>
          <w:lang w:val="en-AU"/>
        </w:rPr>
        <w:t>visit</w:t>
      </w:r>
      <w:r w:rsidR="00875724">
        <w:rPr>
          <w:lang w:val="en-AU"/>
        </w:rPr>
        <w:t xml:space="preserve"> the </w:t>
      </w:r>
      <w:r w:rsidR="008C25F5">
        <w:rPr>
          <w:lang w:val="en-AU"/>
        </w:rPr>
        <w:t>environment multiple</w:t>
      </w:r>
      <w:r w:rsidR="00875724">
        <w:rPr>
          <w:lang w:val="en-AU"/>
        </w:rPr>
        <w:t xml:space="preserve"> </w:t>
      </w:r>
      <w:r w:rsidR="00817CB4">
        <w:rPr>
          <w:lang w:val="en-AU"/>
        </w:rPr>
        <w:t>times</w:t>
      </w:r>
      <w:r w:rsidR="00875724">
        <w:rPr>
          <w:lang w:val="en-AU"/>
        </w:rPr>
        <w:t xml:space="preserve"> </w:t>
      </w:r>
      <w:r w:rsidR="00307AF4">
        <w:rPr>
          <w:lang w:val="en-AU"/>
        </w:rPr>
        <w:t xml:space="preserve">during </w:t>
      </w:r>
      <w:r w:rsidR="00875724">
        <w:rPr>
          <w:lang w:val="en-AU"/>
        </w:rPr>
        <w:t xml:space="preserve">the year and </w:t>
      </w:r>
      <w:r w:rsidR="00307AF4">
        <w:rPr>
          <w:lang w:val="en-AU"/>
        </w:rPr>
        <w:t xml:space="preserve">help teachers  </w:t>
      </w:r>
      <w:r w:rsidR="00875724">
        <w:rPr>
          <w:lang w:val="en-AU"/>
        </w:rPr>
        <w:t xml:space="preserve">manage </w:t>
      </w:r>
      <w:r w:rsidR="00817CB4">
        <w:rPr>
          <w:lang w:val="en-AU"/>
        </w:rPr>
        <w:t xml:space="preserve">any </w:t>
      </w:r>
      <w:r w:rsidR="00875724">
        <w:rPr>
          <w:lang w:val="en-AU"/>
        </w:rPr>
        <w:t xml:space="preserve">students who miss a visit to the selected outdoor environment. </w:t>
      </w:r>
    </w:p>
    <w:p w14:paraId="3D123CD1" w14:textId="584FB999" w:rsidR="00CA7FF7" w:rsidRPr="00CA7FF7" w:rsidRDefault="00CA7FF7" w:rsidP="001A2E5E">
      <w:pPr>
        <w:pStyle w:val="VCAAHeading3"/>
      </w:pPr>
      <w:r w:rsidRPr="00CA7FF7">
        <w:t xml:space="preserve">How is the logbook used </w:t>
      </w:r>
      <w:r w:rsidR="00552764">
        <w:t>in</w:t>
      </w:r>
      <w:r w:rsidR="00552764" w:rsidRPr="00CA7FF7">
        <w:t xml:space="preserve"> </w:t>
      </w:r>
      <w:r w:rsidRPr="00CA7FF7">
        <w:t>Units 1–4?</w:t>
      </w:r>
    </w:p>
    <w:p w14:paraId="6B03CD72" w14:textId="12EF512F" w:rsidR="00FF5C00" w:rsidRPr="00FF5C00" w:rsidRDefault="00FF5C00" w:rsidP="00FF5C00">
      <w:pPr>
        <w:pStyle w:val="VCAAbody"/>
        <w:rPr>
          <w:lang w:val="en-AU" w:eastAsia="en-AU"/>
        </w:rPr>
      </w:pPr>
      <w:r w:rsidRPr="00FF5C00">
        <w:rPr>
          <w:lang w:val="en-AU" w:eastAsia="en-AU"/>
        </w:rPr>
        <w:t xml:space="preserve">Students must maintain a logbook of outdoor experiences in each of Units 1–4. This </w:t>
      </w:r>
      <w:r w:rsidR="00817CB4">
        <w:rPr>
          <w:lang w:val="en-AU" w:eastAsia="en-AU"/>
        </w:rPr>
        <w:t>logbook serves</w:t>
      </w:r>
      <w:r w:rsidRPr="00FF5C00">
        <w:rPr>
          <w:lang w:val="en-AU" w:eastAsia="en-AU"/>
        </w:rPr>
        <w:t xml:space="preserve"> as a formative assessment tool</w:t>
      </w:r>
      <w:r w:rsidR="00817CB4">
        <w:rPr>
          <w:lang w:val="en-AU" w:eastAsia="en-AU"/>
        </w:rPr>
        <w:t xml:space="preserve"> for teachers</w:t>
      </w:r>
      <w:r w:rsidRPr="00FF5C00">
        <w:rPr>
          <w:lang w:val="en-AU" w:eastAsia="en-AU"/>
        </w:rPr>
        <w:t xml:space="preserve"> to determine </w:t>
      </w:r>
      <w:r w:rsidR="008F5726">
        <w:rPr>
          <w:lang w:val="en-AU" w:eastAsia="en-AU"/>
        </w:rPr>
        <w:t xml:space="preserve">whether students have </w:t>
      </w:r>
      <w:r w:rsidRPr="00FF5C00">
        <w:rPr>
          <w:lang w:val="en-AU" w:eastAsia="en-AU"/>
        </w:rPr>
        <w:t>satisfactor</w:t>
      </w:r>
      <w:r w:rsidR="008F5726">
        <w:rPr>
          <w:lang w:val="en-AU" w:eastAsia="en-AU"/>
        </w:rPr>
        <w:t xml:space="preserve">ily met </w:t>
      </w:r>
      <w:r w:rsidRPr="00FF5C00">
        <w:rPr>
          <w:lang w:val="en-AU" w:eastAsia="en-AU"/>
        </w:rPr>
        <w:t xml:space="preserve">each </w:t>
      </w:r>
      <w:r w:rsidR="008F5726" w:rsidRPr="00FF5C00">
        <w:rPr>
          <w:lang w:val="en-AU" w:eastAsia="en-AU"/>
        </w:rPr>
        <w:t>outcome and</w:t>
      </w:r>
      <w:r w:rsidRPr="00FF5C00">
        <w:rPr>
          <w:lang w:val="en-AU" w:eastAsia="en-AU"/>
        </w:rPr>
        <w:t xml:space="preserve"> is a requirement for the completion of each unit. </w:t>
      </w:r>
    </w:p>
    <w:p w14:paraId="0BED7DFC" w14:textId="160C8FC4" w:rsidR="00FF5C00" w:rsidRPr="00FF5C00" w:rsidRDefault="00FF5C00" w:rsidP="00FF5C00">
      <w:pPr>
        <w:pStyle w:val="VCAAbody"/>
        <w:rPr>
          <w:lang w:val="en-AU" w:eastAsia="en-AU"/>
        </w:rPr>
      </w:pPr>
      <w:r w:rsidRPr="00FF5C00">
        <w:rPr>
          <w:lang w:val="en-AU" w:eastAsia="en-AU"/>
        </w:rPr>
        <w:t xml:space="preserve">Students must use their logbook to record primary </w:t>
      </w:r>
      <w:r w:rsidR="00714412" w:rsidRPr="00FF5C00">
        <w:rPr>
          <w:lang w:val="en-AU" w:eastAsia="en-AU"/>
        </w:rPr>
        <w:t>data</w:t>
      </w:r>
      <w:r w:rsidR="00714412">
        <w:rPr>
          <w:lang w:val="en-AU" w:eastAsia="en-AU"/>
        </w:rPr>
        <w:t>,</w:t>
      </w:r>
      <w:r w:rsidR="00714412" w:rsidRPr="00FF5C00">
        <w:rPr>
          <w:lang w:val="en-AU" w:eastAsia="en-AU"/>
        </w:rPr>
        <w:t xml:space="preserve"> such</w:t>
      </w:r>
      <w:r w:rsidRPr="00FF5C00">
        <w:rPr>
          <w:lang w:val="en-AU" w:eastAsia="en-AU"/>
        </w:rPr>
        <w:t xml:space="preserve"> as</w:t>
      </w:r>
      <w:r>
        <w:rPr>
          <w:lang w:val="en-AU" w:eastAsia="en-AU"/>
        </w:rPr>
        <w:t xml:space="preserve"> observable characteristics </w:t>
      </w:r>
      <w:r w:rsidR="00714412">
        <w:rPr>
          <w:lang w:val="en-AU" w:eastAsia="en-AU"/>
        </w:rPr>
        <w:t>of outdoor</w:t>
      </w:r>
      <w:r>
        <w:rPr>
          <w:lang w:val="en-AU" w:eastAsia="en-AU"/>
        </w:rPr>
        <w:t xml:space="preserve"> environment</w:t>
      </w:r>
      <w:r w:rsidR="008F5726">
        <w:rPr>
          <w:lang w:val="en-AU" w:eastAsia="en-AU"/>
        </w:rPr>
        <w:t>s</w:t>
      </w:r>
      <w:r w:rsidRPr="00FF5C00">
        <w:rPr>
          <w:lang w:val="en-AU" w:eastAsia="en-AU"/>
        </w:rPr>
        <w:t xml:space="preserve"> </w:t>
      </w:r>
      <w:r w:rsidR="008F5726">
        <w:rPr>
          <w:lang w:val="en-AU" w:eastAsia="en-AU"/>
        </w:rPr>
        <w:t>during their</w:t>
      </w:r>
      <w:r w:rsidRPr="00FF5C00">
        <w:rPr>
          <w:lang w:val="en-AU" w:eastAsia="en-AU"/>
        </w:rPr>
        <w:t xml:space="preserve"> outdoor experiences. They can also use it to document the planning </w:t>
      </w:r>
      <w:r w:rsidR="008F5726">
        <w:rPr>
          <w:lang w:val="en-AU" w:eastAsia="en-AU"/>
        </w:rPr>
        <w:t xml:space="preserve">process </w:t>
      </w:r>
      <w:r w:rsidR="00714412">
        <w:rPr>
          <w:lang w:val="en-AU" w:eastAsia="en-AU"/>
        </w:rPr>
        <w:t>for</w:t>
      </w:r>
      <w:r w:rsidR="00714412" w:rsidRPr="00FF5C00">
        <w:rPr>
          <w:lang w:val="en-AU" w:eastAsia="en-AU"/>
        </w:rPr>
        <w:t xml:space="preserve"> outdoor</w:t>
      </w:r>
      <w:r w:rsidRPr="00FF5C00">
        <w:rPr>
          <w:lang w:val="en-AU" w:eastAsia="en-AU"/>
        </w:rPr>
        <w:t xml:space="preserve"> experiences. </w:t>
      </w:r>
    </w:p>
    <w:p w14:paraId="3106F1DB" w14:textId="53F78F78" w:rsidR="00FF5C00" w:rsidRPr="00FF5C00" w:rsidRDefault="00FF5C00" w:rsidP="00FF5C00">
      <w:pPr>
        <w:pStyle w:val="VCAAbody"/>
        <w:rPr>
          <w:lang w:val="en-AU" w:eastAsia="en-AU"/>
        </w:rPr>
      </w:pPr>
      <w:r w:rsidRPr="00FF5C00">
        <w:rPr>
          <w:lang w:val="en-AU" w:eastAsia="en-AU"/>
        </w:rPr>
        <w:t>Students can</w:t>
      </w:r>
      <w:r>
        <w:rPr>
          <w:lang w:val="en-AU" w:eastAsia="en-AU"/>
        </w:rPr>
        <w:t xml:space="preserve"> </w:t>
      </w:r>
      <w:r w:rsidRPr="00FF5C00">
        <w:rPr>
          <w:lang w:val="en-AU" w:eastAsia="en-AU"/>
        </w:rPr>
        <w:t xml:space="preserve">also use their logbook to record their written reflections on their demonstration of key practical skills. </w:t>
      </w:r>
    </w:p>
    <w:p w14:paraId="72793912" w14:textId="77777777" w:rsidR="00FF5C00" w:rsidRPr="00FF5C00" w:rsidRDefault="00FF5C00" w:rsidP="00FF5C00">
      <w:pPr>
        <w:pStyle w:val="VCAAbody"/>
        <w:rPr>
          <w:lang w:val="en-AU" w:eastAsia="en-AU"/>
        </w:rPr>
      </w:pPr>
      <w:r w:rsidRPr="00FF5C00">
        <w:rPr>
          <w:lang w:val="en-AU" w:eastAsia="en-AU"/>
        </w:rPr>
        <w:t xml:space="preserve">The logbook provides students with a source of primary data, rather than being used as a specific assessment task. </w:t>
      </w:r>
    </w:p>
    <w:p w14:paraId="49AACE0B" w14:textId="3A409047" w:rsidR="00FF5C00" w:rsidRDefault="00FF5C00" w:rsidP="003D7857">
      <w:pPr>
        <w:pStyle w:val="VCAAbody"/>
        <w:rPr>
          <w:lang w:val="en-AU" w:eastAsia="en-AU"/>
        </w:rPr>
      </w:pPr>
      <w:r w:rsidRPr="00FF5C00">
        <w:rPr>
          <w:lang w:val="en-AU" w:eastAsia="en-AU"/>
        </w:rPr>
        <w:t xml:space="preserve">See page 7 for information on the use of the logbook for assessment. </w:t>
      </w:r>
    </w:p>
    <w:p w14:paraId="4F7A0581" w14:textId="19CFDCDC" w:rsidR="00505705" w:rsidRDefault="00505705" w:rsidP="00FF5C00">
      <w:pPr>
        <w:pStyle w:val="VCAAHeading1"/>
      </w:pPr>
      <w:r>
        <w:t>Unit 1</w:t>
      </w:r>
      <w:r w:rsidR="00CA7FF7">
        <w:t xml:space="preserve"> and Unit 2</w:t>
      </w:r>
    </w:p>
    <w:p w14:paraId="173202C7" w14:textId="7D78C16B" w:rsidR="00505705" w:rsidRDefault="00505705" w:rsidP="001A2E5E">
      <w:pPr>
        <w:pStyle w:val="VCAAHeading3"/>
      </w:pPr>
      <w:r>
        <w:t>Do students need to do a</w:t>
      </w:r>
      <w:r w:rsidR="00BC1E8E">
        <w:t xml:space="preserve"> formal</w:t>
      </w:r>
      <w:r>
        <w:t xml:space="preserve"> first aid course?</w:t>
      </w:r>
    </w:p>
    <w:p w14:paraId="71B652AC" w14:textId="57D2A0AA" w:rsidR="00382082" w:rsidRPr="00CA7FF7" w:rsidRDefault="005F3A25" w:rsidP="004C7303">
      <w:pPr>
        <w:pStyle w:val="VCAAbody"/>
      </w:pPr>
      <w:r>
        <w:t xml:space="preserve">There is no requirement for students to </w:t>
      </w:r>
      <w:r w:rsidR="00A07263">
        <w:t xml:space="preserve">complete </w:t>
      </w:r>
      <w:r>
        <w:t>a formal first aid qualification</w:t>
      </w:r>
      <w:r w:rsidR="00505705">
        <w:t>.</w:t>
      </w:r>
      <w:r>
        <w:t xml:space="preserve"> </w:t>
      </w:r>
      <w:r w:rsidR="00505705">
        <w:t>The key knowledge in</w:t>
      </w:r>
      <w:r w:rsidR="00BC1E8E">
        <w:t xml:space="preserve"> Unit 1</w:t>
      </w:r>
      <w:r w:rsidR="00505705">
        <w:t xml:space="preserve"> </w:t>
      </w:r>
      <w:r w:rsidR="00BC1E8E">
        <w:t xml:space="preserve">Area of Study 3 </w:t>
      </w:r>
      <w:r w:rsidR="00A07263">
        <w:t xml:space="preserve">only </w:t>
      </w:r>
      <w:r w:rsidR="00BC1E8E">
        <w:t xml:space="preserve">requires </w:t>
      </w:r>
      <w:r>
        <w:t xml:space="preserve">students to </w:t>
      </w:r>
      <w:r w:rsidR="00714412">
        <w:t>develop basic</w:t>
      </w:r>
      <w:r w:rsidR="00505705">
        <w:t xml:space="preserve"> first aid skills</w:t>
      </w:r>
      <w:r w:rsidR="00BC1E8E">
        <w:t xml:space="preserve">, including </w:t>
      </w:r>
      <w:r>
        <w:t xml:space="preserve">management of </w:t>
      </w:r>
      <w:r w:rsidR="00BC1E8E">
        <w:t>blister</w:t>
      </w:r>
      <w:r>
        <w:t>s</w:t>
      </w:r>
      <w:r w:rsidR="00BC1E8E">
        <w:t>, small wounds, snake bites</w:t>
      </w:r>
      <w:r>
        <w:t xml:space="preserve"> and </w:t>
      </w:r>
      <w:r w:rsidR="00BC1E8E">
        <w:t>severe bleed</w:t>
      </w:r>
      <w:r>
        <w:t>s</w:t>
      </w:r>
      <w:r w:rsidR="00BC1E8E">
        <w:t>,</w:t>
      </w:r>
      <w:r>
        <w:t xml:space="preserve"> </w:t>
      </w:r>
      <w:r w:rsidR="00BC1E8E">
        <w:t>CPR and immobilisation. Teachers are encouraged to share their</w:t>
      </w:r>
      <w:r w:rsidR="00C8573C">
        <w:t xml:space="preserve"> own</w:t>
      </w:r>
      <w:r w:rsidR="00BC1E8E">
        <w:t xml:space="preserve"> understanding and skills </w:t>
      </w:r>
      <w:r w:rsidR="00552764">
        <w:t xml:space="preserve">when </w:t>
      </w:r>
      <w:r w:rsidR="00BC1E8E">
        <w:t>teac</w:t>
      </w:r>
      <w:r w:rsidR="00C8573C">
        <w:t xml:space="preserve">hing </w:t>
      </w:r>
      <w:r>
        <w:t xml:space="preserve">these </w:t>
      </w:r>
      <w:r w:rsidR="00C8573C">
        <w:t>basic first aid skills</w:t>
      </w:r>
      <w:r>
        <w:t xml:space="preserve">. </w:t>
      </w:r>
    </w:p>
    <w:p w14:paraId="57F7CCA2" w14:textId="1BAC9353" w:rsidR="00973A01" w:rsidRPr="00973A01" w:rsidRDefault="00CA7FF7" w:rsidP="001A2E5E">
      <w:pPr>
        <w:pStyle w:val="VCAAHeading3"/>
      </w:pPr>
      <w:r w:rsidRPr="00CA7FF7">
        <w:t xml:space="preserve">What </w:t>
      </w:r>
      <w:r w:rsidR="00DF7130">
        <w:t>do students need to know about</w:t>
      </w:r>
      <w:r w:rsidRPr="00CA7FF7">
        <w:t xml:space="preserve"> biomes?</w:t>
      </w:r>
    </w:p>
    <w:p w14:paraId="28ECAC75" w14:textId="6BCF87E6" w:rsidR="00DF7130" w:rsidRDefault="00DF7130" w:rsidP="00AB179D">
      <w:pPr>
        <w:pStyle w:val="VCAAbody"/>
      </w:pPr>
      <w:r>
        <w:t>Biomes are important ecological communities that are categori</w:t>
      </w:r>
      <w:r w:rsidR="004C7303">
        <w:t>s</w:t>
      </w:r>
      <w:r>
        <w:t xml:space="preserve">ed </w:t>
      </w:r>
      <w:r w:rsidR="00A07263">
        <w:t>by</w:t>
      </w:r>
      <w:r>
        <w:t xml:space="preserve"> </w:t>
      </w:r>
      <w:r w:rsidR="005F3A25">
        <w:t xml:space="preserve">factors such as </w:t>
      </w:r>
      <w:r>
        <w:t xml:space="preserve">geographical </w:t>
      </w:r>
      <w:r w:rsidR="005F3A25">
        <w:t>area</w:t>
      </w:r>
      <w:r>
        <w:t xml:space="preserve">, climatic conditions and vegetation. Students should learn the </w:t>
      </w:r>
      <w:r w:rsidR="004C7303">
        <w:t>biome</w:t>
      </w:r>
      <w:r>
        <w:t xml:space="preserve"> type, climatic conditions and examples of vegetation in </w:t>
      </w:r>
      <w:r w:rsidR="00502B53">
        <w:t xml:space="preserve">the </w:t>
      </w:r>
      <w:r w:rsidR="00F02CC9">
        <w:t>outdoor environments</w:t>
      </w:r>
      <w:r w:rsidR="00104BEB">
        <w:t xml:space="preserve"> they visit</w:t>
      </w:r>
      <w:r>
        <w:t xml:space="preserve">. </w:t>
      </w:r>
      <w:hyperlink r:id="rId27" w:history="1">
        <w:r w:rsidRPr="00DF7130">
          <w:rPr>
            <w:rStyle w:val="Hyperlink"/>
          </w:rPr>
          <w:t>The Department of Energy, Environment and Climate Action, Bioregions and EVC Benchmarks website</w:t>
        </w:r>
      </w:hyperlink>
      <w:r>
        <w:t xml:space="preserve"> is a useful resource </w:t>
      </w:r>
      <w:r w:rsidR="005F3A25">
        <w:t>for</w:t>
      </w:r>
      <w:r>
        <w:t xml:space="preserve"> teaching students about the biome</w:t>
      </w:r>
      <w:r w:rsidR="00552764">
        <w:t>s</w:t>
      </w:r>
      <w:r>
        <w:t xml:space="preserve"> they </w:t>
      </w:r>
      <w:r w:rsidR="00A07263">
        <w:t xml:space="preserve">will encounter during </w:t>
      </w:r>
      <w:r w:rsidR="00552764">
        <w:t xml:space="preserve">r </w:t>
      </w:r>
      <w:r>
        <w:t xml:space="preserve">outdoor </w:t>
      </w:r>
      <w:r w:rsidR="004C7303">
        <w:t>experiences</w:t>
      </w:r>
      <w:r>
        <w:t xml:space="preserve">. </w:t>
      </w:r>
    </w:p>
    <w:p w14:paraId="7334614F" w14:textId="77777777" w:rsidR="004C469C" w:rsidRPr="00CA7FF7" w:rsidRDefault="004C469C" w:rsidP="001A2E5E">
      <w:pPr>
        <w:pStyle w:val="VCAAHeading3"/>
      </w:pPr>
      <w:r w:rsidRPr="00CA7FF7">
        <w:lastRenderedPageBreak/>
        <w:t xml:space="preserve">When </w:t>
      </w:r>
      <w:r>
        <w:t>teaching</w:t>
      </w:r>
      <w:r w:rsidRPr="00CA7FF7">
        <w:t xml:space="preserve"> the impact of fire</w:t>
      </w:r>
      <w:r>
        <w:t xml:space="preserve"> and flood</w:t>
      </w:r>
      <w:r w:rsidRPr="00CA7FF7">
        <w:t xml:space="preserve">, what do I need to cover? </w:t>
      </w:r>
    </w:p>
    <w:p w14:paraId="3B8607C4" w14:textId="408EF275" w:rsidR="004C469C" w:rsidRDefault="004C469C" w:rsidP="004C469C">
      <w:pPr>
        <w:pStyle w:val="VCAAbody"/>
      </w:pPr>
      <w:r w:rsidRPr="00CA7FF7">
        <w:t xml:space="preserve">The study design specifies that students </w:t>
      </w:r>
      <w:r>
        <w:t xml:space="preserve">explore scientific understandings related to the effects of natural and human-induced changes, such as fire and flood. Teachers are reminded that when exploring the effects of natural and human-induced changes with their students, they have autonomy over what is studied, as suggested by the words ‘such as’. </w:t>
      </w:r>
      <w:r w:rsidR="00844D5F">
        <w:t>Therefore, t</w:t>
      </w:r>
      <w:r>
        <w:t xml:space="preserve">eachers should use their discretion and be sensitive to the potential emotional impact of discussing fire or flood in their </w:t>
      </w:r>
      <w:r w:rsidR="00D5729A">
        <w:t>school</w:t>
      </w:r>
      <w:r>
        <w:t xml:space="preserve"> setting. </w:t>
      </w:r>
    </w:p>
    <w:p w14:paraId="465D48CF" w14:textId="3BBE5E5C" w:rsidR="004C469C" w:rsidRDefault="004C469C" w:rsidP="006735A3">
      <w:pPr>
        <w:pStyle w:val="VCAAbody"/>
      </w:pPr>
      <w:r w:rsidRPr="005F603C">
        <w:t>When exploring the effects of fire on environments, students should consider how controlled burning (also known as fuel-reduction burning) differ</w:t>
      </w:r>
      <w:r w:rsidR="009A1BFB">
        <w:t>s</w:t>
      </w:r>
      <w:r w:rsidRPr="005F603C">
        <w:t xml:space="preserve"> from wildfires.</w:t>
      </w:r>
      <w:r>
        <w:t xml:space="preserve"> When</w:t>
      </w:r>
      <w:r w:rsidR="009A1BFB">
        <w:t xml:space="preserve"> </w:t>
      </w:r>
      <w:r>
        <w:t xml:space="preserve">exploring scientific understandings of flood, </w:t>
      </w:r>
      <w:r w:rsidR="009A1BFB">
        <w:t xml:space="preserve">teachers </w:t>
      </w:r>
      <w:r>
        <w:t xml:space="preserve">should consider the ecological impact </w:t>
      </w:r>
      <w:r w:rsidR="009A1BFB">
        <w:t>of</w:t>
      </w:r>
      <w:r>
        <w:t xml:space="preserve"> higher water </w:t>
      </w:r>
      <w:r w:rsidR="00D5729A">
        <w:t>flows on</w:t>
      </w:r>
      <w:r>
        <w:t xml:space="preserve"> specific ecological communities. </w:t>
      </w:r>
    </w:p>
    <w:p w14:paraId="6588B20D" w14:textId="0E3665A5" w:rsidR="00CA7FF7" w:rsidRDefault="00CA7FF7" w:rsidP="001A2E5E">
      <w:pPr>
        <w:pStyle w:val="VCAAHeading3"/>
      </w:pPr>
      <w:r>
        <w:t xml:space="preserve">How should </w:t>
      </w:r>
      <w:r w:rsidR="00552764">
        <w:t xml:space="preserve">I approach </w:t>
      </w:r>
      <w:r>
        <w:t xml:space="preserve">Unit 1 and Unit 2 Area of Study 3 </w:t>
      </w:r>
      <w:r w:rsidR="00552764">
        <w:t xml:space="preserve">when developing </w:t>
      </w:r>
      <w:r>
        <w:t xml:space="preserve">a unit of work? </w:t>
      </w:r>
    </w:p>
    <w:p w14:paraId="387163FE" w14:textId="35FE8D66" w:rsidR="00C8573C" w:rsidRDefault="00C8573C" w:rsidP="00C8573C">
      <w:pPr>
        <w:pStyle w:val="VCAAbody"/>
        <w:rPr>
          <w:lang w:val="en-AU"/>
        </w:rPr>
      </w:pPr>
      <w:r>
        <w:rPr>
          <w:lang w:val="en-AU"/>
        </w:rPr>
        <w:t>The purpose of Area of Study 3 is to</w:t>
      </w:r>
      <w:r w:rsidR="004A0310">
        <w:rPr>
          <w:lang w:val="en-AU"/>
        </w:rPr>
        <w:t xml:space="preserve"> give </w:t>
      </w:r>
      <w:r w:rsidR="00D5729A">
        <w:rPr>
          <w:lang w:val="en-AU"/>
        </w:rPr>
        <w:t>students an</w:t>
      </w:r>
      <w:r>
        <w:rPr>
          <w:lang w:val="en-AU"/>
        </w:rPr>
        <w:t xml:space="preserve"> explicit opportunity to develop </w:t>
      </w:r>
      <w:r w:rsidR="004A0310">
        <w:rPr>
          <w:lang w:val="en-AU"/>
        </w:rPr>
        <w:t xml:space="preserve">both </w:t>
      </w:r>
      <w:r>
        <w:rPr>
          <w:lang w:val="en-AU"/>
        </w:rPr>
        <w:t>theoretical and practical understanding (</w:t>
      </w:r>
      <w:r w:rsidR="005F603C">
        <w:rPr>
          <w:lang w:val="en-AU"/>
        </w:rPr>
        <w:t xml:space="preserve">key </w:t>
      </w:r>
      <w:r>
        <w:rPr>
          <w:lang w:val="en-AU"/>
        </w:rPr>
        <w:t>knowledge and</w:t>
      </w:r>
      <w:r w:rsidR="005F603C">
        <w:rPr>
          <w:lang w:val="en-AU"/>
        </w:rPr>
        <w:t xml:space="preserve"> key</w:t>
      </w:r>
      <w:r>
        <w:rPr>
          <w:lang w:val="en-AU"/>
        </w:rPr>
        <w:t xml:space="preserve"> skills) </w:t>
      </w:r>
      <w:r w:rsidRPr="004A0310">
        <w:rPr>
          <w:i/>
          <w:iCs/>
          <w:lang w:val="en-AU"/>
        </w:rPr>
        <w:t>in</w:t>
      </w:r>
      <w:r w:rsidRPr="00C8573C">
        <w:rPr>
          <w:i/>
          <w:iCs/>
          <w:lang w:val="en-AU"/>
        </w:rPr>
        <w:t xml:space="preserve"> </w:t>
      </w:r>
      <w:r>
        <w:rPr>
          <w:lang w:val="en-AU"/>
        </w:rPr>
        <w:t>outdoor environments and</w:t>
      </w:r>
      <w:r w:rsidRPr="00C8573C">
        <w:rPr>
          <w:i/>
          <w:iCs/>
          <w:lang w:val="en-AU"/>
        </w:rPr>
        <w:t xml:space="preserve"> through</w:t>
      </w:r>
      <w:r>
        <w:rPr>
          <w:lang w:val="en-AU"/>
        </w:rPr>
        <w:t xml:space="preserve"> outdoor experiences. </w:t>
      </w:r>
    </w:p>
    <w:p w14:paraId="7E4779FF" w14:textId="01F01751" w:rsidR="00C8573C" w:rsidRDefault="00C8573C" w:rsidP="00C8573C">
      <w:pPr>
        <w:pStyle w:val="VCAAbody"/>
        <w:rPr>
          <w:lang w:val="en-AU"/>
        </w:rPr>
      </w:pPr>
      <w:r>
        <w:rPr>
          <w:lang w:val="en-AU"/>
        </w:rPr>
        <w:t xml:space="preserve">Area of Study 3 in Unit 1 and Unit 2 </w:t>
      </w:r>
      <w:r w:rsidR="004A0310">
        <w:rPr>
          <w:lang w:val="en-AU"/>
        </w:rPr>
        <w:t xml:space="preserve">focuses </w:t>
      </w:r>
      <w:r w:rsidR="00D5729A">
        <w:rPr>
          <w:lang w:val="en-AU"/>
        </w:rPr>
        <w:t>on a</w:t>
      </w:r>
      <w:r>
        <w:rPr>
          <w:lang w:val="en-AU"/>
        </w:rPr>
        <w:t xml:space="preserve"> distinct set of practical skills (key knowledge) that </w:t>
      </w:r>
      <w:r w:rsidR="004A0310">
        <w:rPr>
          <w:lang w:val="en-AU"/>
        </w:rPr>
        <w:t xml:space="preserve">students are expected to apply </w:t>
      </w:r>
      <w:r>
        <w:rPr>
          <w:lang w:val="en-AU"/>
        </w:rPr>
        <w:t xml:space="preserve">(key skills) to and demonstrate during outdoor experiences. </w:t>
      </w:r>
      <w:r w:rsidR="004A0310">
        <w:rPr>
          <w:lang w:val="en-AU"/>
        </w:rPr>
        <w:t>T</w:t>
      </w:r>
      <w:r>
        <w:rPr>
          <w:lang w:val="en-AU"/>
        </w:rPr>
        <w:t xml:space="preserve">he key knowledge </w:t>
      </w:r>
      <w:r w:rsidR="004A0310">
        <w:rPr>
          <w:lang w:val="en-AU"/>
        </w:rPr>
        <w:t>should</w:t>
      </w:r>
      <w:r w:rsidR="00985646">
        <w:rPr>
          <w:lang w:val="en-AU"/>
        </w:rPr>
        <w:t xml:space="preserve"> </w:t>
      </w:r>
      <w:r>
        <w:rPr>
          <w:lang w:val="en-AU"/>
        </w:rPr>
        <w:t>be delivered</w:t>
      </w:r>
      <w:r w:rsidR="00985646">
        <w:rPr>
          <w:lang w:val="en-AU"/>
        </w:rPr>
        <w:t xml:space="preserve"> in a practical way</w:t>
      </w:r>
      <w:r>
        <w:rPr>
          <w:lang w:val="en-AU"/>
        </w:rPr>
        <w:t xml:space="preserve"> during class time</w:t>
      </w:r>
      <w:r w:rsidR="00382082">
        <w:rPr>
          <w:lang w:val="en-AU"/>
        </w:rPr>
        <w:t xml:space="preserve"> throughout the unit</w:t>
      </w:r>
      <w:r w:rsidR="00985646">
        <w:rPr>
          <w:lang w:val="en-AU"/>
        </w:rPr>
        <w:t>,</w:t>
      </w:r>
      <w:r>
        <w:rPr>
          <w:lang w:val="en-AU"/>
        </w:rPr>
        <w:t xml:space="preserve"> and then assessed during the </w:t>
      </w:r>
      <w:r w:rsidR="004A0310">
        <w:rPr>
          <w:lang w:val="en-AU"/>
        </w:rPr>
        <w:t xml:space="preserve">selected </w:t>
      </w:r>
      <w:r>
        <w:rPr>
          <w:lang w:val="en-AU"/>
        </w:rPr>
        <w:t xml:space="preserve">outdoor </w:t>
      </w:r>
      <w:r w:rsidR="00D5729A">
        <w:rPr>
          <w:lang w:val="en-AU"/>
        </w:rPr>
        <w:t>experience for</w:t>
      </w:r>
      <w:r w:rsidR="00382082">
        <w:rPr>
          <w:lang w:val="en-AU"/>
        </w:rPr>
        <w:t xml:space="preserve"> Area of Study 3</w:t>
      </w:r>
      <w:r>
        <w:rPr>
          <w:lang w:val="en-AU"/>
        </w:rPr>
        <w:t xml:space="preserve">. </w:t>
      </w:r>
    </w:p>
    <w:p w14:paraId="0D621BA7" w14:textId="2755AE1A" w:rsidR="00C8573C" w:rsidRPr="00C8573C" w:rsidRDefault="00100AAD" w:rsidP="00C8573C">
      <w:pPr>
        <w:pStyle w:val="VCAAbody"/>
        <w:rPr>
          <w:lang w:val="en-AU"/>
        </w:rPr>
      </w:pPr>
      <w:r>
        <w:rPr>
          <w:lang w:val="en-AU"/>
        </w:rPr>
        <w:t>Whe</w:t>
      </w:r>
      <w:r w:rsidR="004A0310">
        <w:rPr>
          <w:lang w:val="en-AU"/>
        </w:rPr>
        <w:t>never</w:t>
      </w:r>
      <w:r>
        <w:rPr>
          <w:lang w:val="en-AU"/>
        </w:rPr>
        <w:t xml:space="preserve"> possible</w:t>
      </w:r>
      <w:r w:rsidR="00985646">
        <w:rPr>
          <w:lang w:val="en-AU"/>
        </w:rPr>
        <w:t>,</w:t>
      </w:r>
      <w:r>
        <w:rPr>
          <w:lang w:val="en-AU"/>
        </w:rPr>
        <w:t xml:space="preserve"> the</w:t>
      </w:r>
      <w:r w:rsidR="00C8573C">
        <w:rPr>
          <w:lang w:val="en-AU"/>
        </w:rPr>
        <w:t xml:space="preserve"> outdoor experience should </w:t>
      </w:r>
      <w:r w:rsidR="00973A01">
        <w:rPr>
          <w:lang w:val="en-AU"/>
        </w:rPr>
        <w:t xml:space="preserve">be at least a </w:t>
      </w:r>
      <w:r w:rsidR="00985646">
        <w:rPr>
          <w:lang w:val="en-AU"/>
        </w:rPr>
        <w:t>full-</w:t>
      </w:r>
      <w:r w:rsidR="00973A01">
        <w:rPr>
          <w:lang w:val="en-AU"/>
        </w:rPr>
        <w:t>day trip (</w:t>
      </w:r>
      <w:r w:rsidR="00D5729A">
        <w:rPr>
          <w:lang w:val="en-AU"/>
        </w:rPr>
        <w:t>preferably multi</w:t>
      </w:r>
      <w:r w:rsidR="00973A01">
        <w:rPr>
          <w:lang w:val="en-AU"/>
        </w:rPr>
        <w:t>-day)</w:t>
      </w:r>
      <w:r w:rsidR="00985646">
        <w:rPr>
          <w:lang w:val="en-AU"/>
        </w:rPr>
        <w:t>,</w:t>
      </w:r>
      <w:r w:rsidR="00973A01">
        <w:rPr>
          <w:lang w:val="en-AU"/>
        </w:rPr>
        <w:t xml:space="preserve"> </w:t>
      </w:r>
      <w:r w:rsidR="002E2775">
        <w:rPr>
          <w:lang w:val="en-AU"/>
        </w:rPr>
        <w:t>as</w:t>
      </w:r>
      <w:r w:rsidR="00973A01">
        <w:rPr>
          <w:lang w:val="en-AU"/>
        </w:rPr>
        <w:t xml:space="preserve"> </w:t>
      </w:r>
      <w:r w:rsidR="00985646">
        <w:rPr>
          <w:lang w:val="en-AU"/>
        </w:rPr>
        <w:t xml:space="preserve">the key </w:t>
      </w:r>
      <w:r w:rsidR="00973A01">
        <w:rPr>
          <w:lang w:val="en-AU"/>
        </w:rPr>
        <w:t xml:space="preserve">knowledge includes route planning, equipment </w:t>
      </w:r>
      <w:r w:rsidR="002E2775">
        <w:rPr>
          <w:lang w:val="en-AU"/>
        </w:rPr>
        <w:t xml:space="preserve">use </w:t>
      </w:r>
      <w:r w:rsidR="008C25F5">
        <w:rPr>
          <w:lang w:val="en-AU"/>
        </w:rPr>
        <w:t>for safe</w:t>
      </w:r>
      <w:r w:rsidR="00973A01">
        <w:rPr>
          <w:lang w:val="en-AU"/>
        </w:rPr>
        <w:t xml:space="preserve"> explor</w:t>
      </w:r>
      <w:r w:rsidR="002E2775">
        <w:rPr>
          <w:lang w:val="en-AU"/>
        </w:rPr>
        <w:t xml:space="preserve">ation </w:t>
      </w:r>
      <w:r w:rsidR="00973A01">
        <w:rPr>
          <w:lang w:val="en-AU"/>
        </w:rPr>
        <w:t xml:space="preserve"> and navigation in Unit 1</w:t>
      </w:r>
      <w:r w:rsidR="00985646">
        <w:rPr>
          <w:lang w:val="en-AU"/>
        </w:rPr>
        <w:t>,</w:t>
      </w:r>
      <w:r w:rsidR="00973A01">
        <w:rPr>
          <w:lang w:val="en-AU"/>
        </w:rPr>
        <w:t xml:space="preserve"> </w:t>
      </w:r>
      <w:r w:rsidR="002E2775">
        <w:rPr>
          <w:lang w:val="en-AU"/>
        </w:rPr>
        <w:t xml:space="preserve">as well as </w:t>
      </w:r>
      <w:r w:rsidR="00973A01">
        <w:rPr>
          <w:lang w:val="en-AU"/>
        </w:rPr>
        <w:t xml:space="preserve"> peer leadership and food planning in Unit 2. </w:t>
      </w:r>
      <w:r w:rsidR="00DF7130">
        <w:rPr>
          <w:lang w:val="en-AU"/>
        </w:rPr>
        <w:t xml:space="preserve">Outdoor experiences should also directly </w:t>
      </w:r>
      <w:r w:rsidR="002737AF">
        <w:rPr>
          <w:lang w:val="en-AU"/>
        </w:rPr>
        <w:t>teach</w:t>
      </w:r>
      <w:r w:rsidR="00DF7130">
        <w:rPr>
          <w:lang w:val="en-AU"/>
        </w:rPr>
        <w:t xml:space="preserve"> key knowledge and skills from the other areas of study within the </w:t>
      </w:r>
      <w:r w:rsidR="00483AEE">
        <w:rPr>
          <w:lang w:val="en-AU"/>
        </w:rPr>
        <w:t xml:space="preserve">relevant </w:t>
      </w:r>
      <w:r w:rsidR="00DF7130">
        <w:rPr>
          <w:lang w:val="en-AU"/>
        </w:rPr>
        <w:t xml:space="preserve">unit. </w:t>
      </w:r>
    </w:p>
    <w:p w14:paraId="2F69833E" w14:textId="59513DE2" w:rsidR="00CA7FF7" w:rsidRPr="00CA7FF7" w:rsidRDefault="00CA7FF7" w:rsidP="00FF5C00">
      <w:pPr>
        <w:pStyle w:val="VCAAHeading1"/>
      </w:pPr>
      <w:r w:rsidRPr="00CA7FF7">
        <w:t>Unit 3</w:t>
      </w:r>
      <w:r>
        <w:t xml:space="preserve"> and Unit 4</w:t>
      </w:r>
    </w:p>
    <w:p w14:paraId="258CF452" w14:textId="1D767B04" w:rsidR="00CA7FF7" w:rsidRPr="00CA7FF7" w:rsidRDefault="00CA7FF7" w:rsidP="001A2E5E">
      <w:pPr>
        <w:pStyle w:val="VCAAHeading3"/>
      </w:pPr>
      <w:r w:rsidRPr="00CA7FF7">
        <w:t xml:space="preserve">What do I need to teach </w:t>
      </w:r>
      <w:r w:rsidR="00630AFB">
        <w:t xml:space="preserve">in relation </w:t>
      </w:r>
      <w:r w:rsidR="00942ACD">
        <w:t>to</w:t>
      </w:r>
      <w:r w:rsidRPr="00CA7FF7">
        <w:t xml:space="preserve"> the environmental policies of the major political parties, in </w:t>
      </w:r>
      <w:r w:rsidR="00942ACD">
        <w:t>Unit 3 A</w:t>
      </w:r>
      <w:r w:rsidRPr="00CA7FF7">
        <w:t xml:space="preserve">rea of </w:t>
      </w:r>
      <w:r w:rsidR="00942ACD">
        <w:t>S</w:t>
      </w:r>
      <w:r w:rsidRPr="00CA7FF7">
        <w:t xml:space="preserve">tudy 2? How do I ensure </w:t>
      </w:r>
      <w:r w:rsidR="00630AFB">
        <w:t xml:space="preserve">that </w:t>
      </w:r>
      <w:r w:rsidRPr="00CA7FF7">
        <w:t>what I teach is current</w:t>
      </w:r>
      <w:r w:rsidR="00630AFB">
        <w:t>,</w:t>
      </w:r>
      <w:r w:rsidRPr="00CA7FF7">
        <w:t xml:space="preserve"> as policies can change?</w:t>
      </w:r>
    </w:p>
    <w:p w14:paraId="4D2D4008" w14:textId="2395BD3B" w:rsidR="00942ACD" w:rsidRDefault="00CA7FF7" w:rsidP="00057070">
      <w:pPr>
        <w:pStyle w:val="VCAAbody"/>
      </w:pPr>
      <w:r w:rsidRPr="00CA7FF7">
        <w:t>Students need to</w:t>
      </w:r>
      <w:r w:rsidR="00942ACD">
        <w:t xml:space="preserve"> explore an environmental issue in Australia and the related policies </w:t>
      </w:r>
      <w:r w:rsidR="00630AFB">
        <w:t xml:space="preserve">of 2 </w:t>
      </w:r>
      <w:r w:rsidR="00942ACD">
        <w:t>federal political parties or representatives</w:t>
      </w:r>
      <w:r w:rsidR="00E04DDC">
        <w:t xml:space="preserve">. This </w:t>
      </w:r>
      <w:r w:rsidR="00942ACD">
        <w:t xml:space="preserve">  must include at least one of</w:t>
      </w:r>
      <w:r w:rsidR="00E04DDC">
        <w:t xml:space="preserve"> the following</w:t>
      </w:r>
      <w:r w:rsidR="00942ACD">
        <w:t xml:space="preserve">: </w:t>
      </w:r>
      <w:r w:rsidR="003E16E5">
        <w:t xml:space="preserve">the </w:t>
      </w:r>
      <w:r w:rsidRPr="00CA7FF7">
        <w:t xml:space="preserve">Australian Labor Party, </w:t>
      </w:r>
      <w:r w:rsidR="00942ACD">
        <w:t xml:space="preserve">The </w:t>
      </w:r>
      <w:r w:rsidRPr="00CA7FF7">
        <w:t xml:space="preserve">Greens and </w:t>
      </w:r>
      <w:r w:rsidR="003E16E5">
        <w:t xml:space="preserve">the </w:t>
      </w:r>
      <w:r w:rsidRPr="00CA7FF7">
        <w:t>Liberal</w:t>
      </w:r>
      <w:r w:rsidR="003E16E5">
        <w:t>–</w:t>
      </w:r>
      <w:r w:rsidR="00942ACD">
        <w:t>National Coalition</w:t>
      </w:r>
      <w:r w:rsidRPr="00CA7FF7">
        <w:t xml:space="preserve">. </w:t>
      </w:r>
    </w:p>
    <w:p w14:paraId="1558E502" w14:textId="5414C157" w:rsidR="00CA7FF7" w:rsidRDefault="00CA7FF7" w:rsidP="00057070">
      <w:pPr>
        <w:pStyle w:val="VCAAbody"/>
      </w:pPr>
      <w:r w:rsidRPr="00CA7FF7">
        <w:t xml:space="preserve">Each political party </w:t>
      </w:r>
      <w:r w:rsidR="00E04DDC">
        <w:t>provides</w:t>
      </w:r>
      <w:r w:rsidRPr="00CA7FF7">
        <w:t xml:space="preserve"> information on </w:t>
      </w:r>
      <w:r w:rsidR="003E16E5">
        <w:t>its</w:t>
      </w:r>
      <w:r w:rsidR="003E16E5" w:rsidRPr="00CA7FF7">
        <w:t xml:space="preserve"> </w:t>
      </w:r>
      <w:r w:rsidRPr="00CA7FF7">
        <w:t xml:space="preserve">website </w:t>
      </w:r>
      <w:r w:rsidR="00E04DDC">
        <w:t>regarding</w:t>
      </w:r>
      <w:r w:rsidRPr="00CA7FF7">
        <w:t xml:space="preserve"> </w:t>
      </w:r>
      <w:r w:rsidR="003E16E5">
        <w:t>its</w:t>
      </w:r>
      <w:r w:rsidR="003E16E5" w:rsidRPr="00CA7FF7">
        <w:t xml:space="preserve"> </w:t>
      </w:r>
      <w:r w:rsidRPr="00CA7FF7">
        <w:t xml:space="preserve">current environmental policies. </w:t>
      </w:r>
      <w:r w:rsidR="00E04DDC">
        <w:t>Teachers can a</w:t>
      </w:r>
      <w:r w:rsidRPr="00CA7FF7">
        <w:t xml:space="preserve">ccess </w:t>
      </w:r>
      <w:r w:rsidR="003E16E5">
        <w:t xml:space="preserve">this </w:t>
      </w:r>
      <w:r w:rsidRPr="00CA7FF7">
        <w:t xml:space="preserve">information online </w:t>
      </w:r>
      <w:r w:rsidR="003E16E5">
        <w:t>to ensure that</w:t>
      </w:r>
      <w:r w:rsidRPr="00CA7FF7">
        <w:t xml:space="preserve"> </w:t>
      </w:r>
      <w:r w:rsidR="003E16E5">
        <w:t>the content</w:t>
      </w:r>
      <w:r w:rsidR="003E16E5" w:rsidRPr="00CA7FF7">
        <w:t xml:space="preserve"> </w:t>
      </w:r>
      <w:r w:rsidR="003E16E5">
        <w:t>they teach</w:t>
      </w:r>
      <w:r w:rsidRPr="00CA7FF7">
        <w:t xml:space="preserve"> is current.</w:t>
      </w:r>
    </w:p>
    <w:p w14:paraId="357D1E0D" w14:textId="2E302F51" w:rsidR="00942ACD" w:rsidRPr="00942ACD" w:rsidRDefault="00942ACD" w:rsidP="001A2E5E">
      <w:pPr>
        <w:pStyle w:val="VCAAHeading3"/>
      </w:pPr>
      <w:r w:rsidRPr="00942ACD">
        <w:lastRenderedPageBreak/>
        <w:t xml:space="preserve">What do I need to consider </w:t>
      </w:r>
      <w:r w:rsidR="00057070">
        <w:t xml:space="preserve">regarding time periods when comparing historical relationships and contemporary relationships with </w:t>
      </w:r>
      <w:r w:rsidR="00327546">
        <w:t xml:space="preserve">the </w:t>
      </w:r>
      <w:r w:rsidR="00327546" w:rsidRPr="00942ACD">
        <w:t>environment</w:t>
      </w:r>
      <w:r w:rsidR="006735A3">
        <w:t>?</w:t>
      </w:r>
    </w:p>
    <w:p w14:paraId="1C8181BF" w14:textId="21AC5F54" w:rsidR="00942ACD" w:rsidRDefault="005C7F3A" w:rsidP="00475E49">
      <w:pPr>
        <w:pStyle w:val="VCAAbody"/>
      </w:pPr>
      <w:r>
        <w:t>In the context of the</w:t>
      </w:r>
      <w:r w:rsidR="00CA7FF7" w:rsidRPr="00CA7FF7">
        <w:t xml:space="preserve"> historical relationships</w:t>
      </w:r>
      <w:r>
        <w:t xml:space="preserve"> discussed </w:t>
      </w:r>
      <w:r w:rsidR="00CA7FF7" w:rsidRPr="00CA7FF7">
        <w:t xml:space="preserve">in Unit 3 Area of Study 1, </w:t>
      </w:r>
      <w:r w:rsidR="006D555A">
        <w:t>‘</w:t>
      </w:r>
      <w:r w:rsidR="006D555A" w:rsidRPr="00CA7FF7">
        <w:t>post</w:t>
      </w:r>
      <w:r w:rsidR="006D555A">
        <w:t>-</w:t>
      </w:r>
      <w:r w:rsidR="00CA7FF7" w:rsidRPr="00CA7FF7">
        <w:t>federation</w:t>
      </w:r>
      <w:r w:rsidR="006D555A">
        <w:t>’</w:t>
      </w:r>
      <w:r w:rsidR="00CA7FF7" w:rsidRPr="00CA7FF7">
        <w:t xml:space="preserve"> </w:t>
      </w:r>
      <w:r w:rsidR="006D555A">
        <w:t>refers to</w:t>
      </w:r>
      <w:r w:rsidR="006D555A" w:rsidRPr="00CA7FF7">
        <w:t xml:space="preserve"> </w:t>
      </w:r>
      <w:r>
        <w:t>the</w:t>
      </w:r>
      <w:r w:rsidRPr="00CA7FF7">
        <w:t xml:space="preserve"> </w:t>
      </w:r>
      <w:r w:rsidR="00CA7FF7" w:rsidRPr="00CA7FF7">
        <w:t xml:space="preserve">period </w:t>
      </w:r>
      <w:r w:rsidR="006735A3">
        <w:t>1901</w:t>
      </w:r>
      <w:r w:rsidR="00F02CC9">
        <w:t>–</w:t>
      </w:r>
      <w:r w:rsidR="00CA7FF7" w:rsidRPr="00CA7FF7">
        <w:t xml:space="preserve">1990, while </w:t>
      </w:r>
      <w:r>
        <w:t xml:space="preserve">the focus for </w:t>
      </w:r>
      <w:r w:rsidR="00CA7FF7" w:rsidRPr="00CA7FF7">
        <w:t>contemporary relationships</w:t>
      </w:r>
      <w:r>
        <w:t xml:space="preserve"> </w:t>
      </w:r>
      <w:r w:rsidR="00CA7FF7" w:rsidRPr="00CA7FF7">
        <w:t xml:space="preserve">in Unit 3 Area of Study 2 </w:t>
      </w:r>
      <w:r>
        <w:t>is</w:t>
      </w:r>
      <w:r w:rsidR="00CA7FF7" w:rsidRPr="00CA7FF7">
        <w:t xml:space="preserve"> </w:t>
      </w:r>
      <w:r w:rsidR="008303A4">
        <w:t xml:space="preserve">on </w:t>
      </w:r>
      <w:r w:rsidR="00CA7FF7" w:rsidRPr="00CA7FF7">
        <w:t xml:space="preserve">the past decade. </w:t>
      </w:r>
    </w:p>
    <w:p w14:paraId="1EFD4349" w14:textId="55AE3F43" w:rsidR="00CA7FF7" w:rsidRDefault="00CA7FF7" w:rsidP="00475E49">
      <w:pPr>
        <w:pStyle w:val="VCAAbody"/>
      </w:pPr>
      <w:r w:rsidRPr="00CA7FF7">
        <w:t xml:space="preserve">It may be appropriate to consider </w:t>
      </w:r>
      <w:r w:rsidR="00EA7E58" w:rsidRPr="00CA7FF7">
        <w:t>historical periods</w:t>
      </w:r>
      <w:r w:rsidRPr="00CA7FF7">
        <w:t xml:space="preserve"> beyond 1990 if </w:t>
      </w:r>
      <w:r w:rsidR="008303A4">
        <w:t xml:space="preserve">studying </w:t>
      </w:r>
      <w:r w:rsidRPr="00CA7FF7">
        <w:t>a specific outdoor environment for its historical non-Indigenous relationships</w:t>
      </w:r>
      <w:r w:rsidR="00475E49">
        <w:t xml:space="preserve"> (Unit 3 Area of Study 1)</w:t>
      </w:r>
      <w:r w:rsidRPr="00CA7FF7">
        <w:t xml:space="preserve"> and </w:t>
      </w:r>
      <w:r w:rsidR="00475E49" w:rsidRPr="00CA7FF7">
        <w:t>those</w:t>
      </w:r>
      <w:r w:rsidR="00475E49">
        <w:rPr>
          <w:rStyle w:val="CommentReference"/>
          <w:rFonts w:asciiTheme="minorHAnsi" w:hAnsiTheme="minorHAnsi" w:cstheme="minorBidi"/>
          <w:color w:val="auto"/>
        </w:rPr>
        <w:t xml:space="preserve"> </w:t>
      </w:r>
      <w:r w:rsidRPr="00CA7FF7">
        <w:t>shared by Indigenous and non-Indigenous individuals and groups</w:t>
      </w:r>
      <w:r w:rsidR="00475E49">
        <w:t xml:space="preserve"> (Unit 3 Area of Study 2)</w:t>
      </w:r>
      <w:r w:rsidRPr="00CA7FF7">
        <w:t>, particularly in Unit 4 Area of Study 3.</w:t>
      </w:r>
      <w:r w:rsidR="008303A4">
        <w:t xml:space="preserve"> </w:t>
      </w:r>
      <w:r w:rsidR="00EA7E58">
        <w:t xml:space="preserve">Additionally, </w:t>
      </w:r>
      <w:r w:rsidR="00EA7E58" w:rsidRPr="00CA7FF7">
        <w:t>students</w:t>
      </w:r>
      <w:r w:rsidR="009D3DBA">
        <w:t xml:space="preserve"> are expected to connect and </w:t>
      </w:r>
      <w:r w:rsidR="007557E5">
        <w:t>apply knowledge</w:t>
      </w:r>
      <w:r w:rsidR="009D3DBA">
        <w:t xml:space="preserve"> across different areas of Unit 3 and Unit 4. For example, </w:t>
      </w:r>
      <w:r w:rsidR="008303A4">
        <w:t xml:space="preserve">they may </w:t>
      </w:r>
      <w:r w:rsidR="009D3DBA">
        <w:t xml:space="preserve">apply </w:t>
      </w:r>
      <w:r w:rsidR="00C779E6">
        <w:t>their</w:t>
      </w:r>
      <w:r w:rsidR="009D3DBA">
        <w:t xml:space="preserve"> understanding of </w:t>
      </w:r>
      <w:r w:rsidR="00C779E6">
        <w:t xml:space="preserve">recent </w:t>
      </w:r>
      <w:r w:rsidR="009D3DBA">
        <w:t xml:space="preserve">relationships with Australian outdoor environments to Unit 4 </w:t>
      </w:r>
      <w:r w:rsidR="00C779E6">
        <w:t xml:space="preserve">content about </w:t>
      </w:r>
      <w:r w:rsidR="009D3DBA">
        <w:t xml:space="preserve">the importance and future health of outdoor environments. </w:t>
      </w:r>
    </w:p>
    <w:p w14:paraId="41A9A9E8" w14:textId="4A71A689" w:rsidR="006A2953" w:rsidRPr="006A2953" w:rsidRDefault="00CA7FF7" w:rsidP="006A2953">
      <w:pPr>
        <w:pStyle w:val="VCAAbody"/>
        <w:rPr>
          <w:lang w:val="en-AU"/>
        </w:rPr>
      </w:pPr>
      <w:r w:rsidRPr="00CA7FF7">
        <w:t xml:space="preserve">When </w:t>
      </w:r>
      <w:r w:rsidR="00C779E6">
        <w:t>addressing</w:t>
      </w:r>
      <w:r w:rsidR="00C779E6" w:rsidRPr="00CA7FF7">
        <w:t xml:space="preserve"> </w:t>
      </w:r>
      <w:r w:rsidRPr="00CA7FF7">
        <w:t xml:space="preserve">conflicts in Unit 3 Area of Study 2, the focus needs to be on </w:t>
      </w:r>
      <w:r w:rsidR="002737AF">
        <w:t xml:space="preserve">events </w:t>
      </w:r>
      <w:r w:rsidR="00C779E6">
        <w:t>from the past</w:t>
      </w:r>
      <w:r w:rsidR="002737AF">
        <w:t xml:space="preserve"> decade</w:t>
      </w:r>
      <w:r w:rsidR="005C7F3A">
        <w:t xml:space="preserve">, even if the </w:t>
      </w:r>
      <w:r w:rsidR="005C7F3A" w:rsidRPr="00CA7FF7">
        <w:t xml:space="preserve">conflict </w:t>
      </w:r>
      <w:r w:rsidR="00C779E6">
        <w:t xml:space="preserve">deeper </w:t>
      </w:r>
      <w:r w:rsidR="00EA7E58">
        <w:t xml:space="preserve">historical </w:t>
      </w:r>
      <w:r w:rsidR="00EA7E58" w:rsidRPr="00CA7FF7">
        <w:t>roots</w:t>
      </w:r>
      <w:r w:rsidR="00C779E6">
        <w:t xml:space="preserve">. </w:t>
      </w:r>
      <w:r w:rsidR="005C7F3A" w:rsidRPr="00CA7FF7">
        <w:t xml:space="preserve"> </w:t>
      </w:r>
      <w:r w:rsidR="00EA7E58">
        <w:rPr>
          <w:lang w:val="en-AU"/>
        </w:rPr>
        <w:t>This ensures</w:t>
      </w:r>
      <w:r w:rsidR="00C779E6">
        <w:rPr>
          <w:lang w:val="en-AU"/>
        </w:rPr>
        <w:t xml:space="preserve"> </w:t>
      </w:r>
      <w:r w:rsidR="007557E5">
        <w:rPr>
          <w:lang w:val="en-AU"/>
        </w:rPr>
        <w:t xml:space="preserve">that </w:t>
      </w:r>
      <w:r w:rsidR="008C25F5" w:rsidRPr="006A2953">
        <w:rPr>
          <w:lang w:val="en-AU"/>
        </w:rPr>
        <w:t>learning</w:t>
      </w:r>
      <w:r w:rsidR="008C25F5">
        <w:rPr>
          <w:lang w:val="en-AU"/>
        </w:rPr>
        <w:t xml:space="preserve"> </w:t>
      </w:r>
      <w:r w:rsidR="008C25F5" w:rsidRPr="006A2953">
        <w:rPr>
          <w:lang w:val="en-AU"/>
        </w:rPr>
        <w:t>remains</w:t>
      </w:r>
      <w:r w:rsidR="006A2953">
        <w:rPr>
          <w:lang w:val="en-AU"/>
        </w:rPr>
        <w:t xml:space="preserve"> </w:t>
      </w:r>
      <w:r w:rsidR="006A2953" w:rsidRPr="006A2953">
        <w:rPr>
          <w:lang w:val="en-AU"/>
        </w:rPr>
        <w:t xml:space="preserve">current and </w:t>
      </w:r>
      <w:r w:rsidR="00C779E6">
        <w:rPr>
          <w:lang w:val="en-AU"/>
        </w:rPr>
        <w:t xml:space="preserve">addresses </w:t>
      </w:r>
      <w:r w:rsidR="006A2953" w:rsidRPr="006A2953">
        <w:rPr>
          <w:lang w:val="en-AU"/>
        </w:rPr>
        <w:t xml:space="preserve"> new and emerging conflicts</w:t>
      </w:r>
      <w:r w:rsidR="006A2953">
        <w:rPr>
          <w:lang w:val="en-AU"/>
        </w:rPr>
        <w:t xml:space="preserve">. </w:t>
      </w:r>
    </w:p>
    <w:p w14:paraId="52E1CE52" w14:textId="24E7FEDA" w:rsidR="00942ACD" w:rsidRPr="00CA7FF7" w:rsidRDefault="00942ACD" w:rsidP="00100AAD">
      <w:pPr>
        <w:pStyle w:val="VCAAbody"/>
      </w:pPr>
    </w:p>
    <w:p w14:paraId="54F65468" w14:textId="308F9E2D" w:rsidR="00D84E51" w:rsidRDefault="00D84E51" w:rsidP="00D84E51">
      <w:pPr>
        <w:pStyle w:val="VCAAHeading3"/>
      </w:pPr>
      <w:r w:rsidRPr="00942ACD">
        <w:t xml:space="preserve">What </w:t>
      </w:r>
      <w:r w:rsidR="00B20B22">
        <w:t xml:space="preserve">is essential understanding for students </w:t>
      </w:r>
      <w:r>
        <w:t xml:space="preserve">when describing and evaluating the methods used by conflicting parties to influence decisions about conflicts? </w:t>
      </w:r>
    </w:p>
    <w:p w14:paraId="7DB5771E" w14:textId="45813F3F" w:rsidR="006A2953" w:rsidRDefault="00D84E51" w:rsidP="00D84E51">
      <w:pPr>
        <w:pStyle w:val="VCAAbody"/>
        <w:rPr>
          <w:lang w:val="en-AU"/>
        </w:rPr>
      </w:pPr>
      <w:r>
        <w:rPr>
          <w:lang w:val="en-AU"/>
        </w:rPr>
        <w:t xml:space="preserve">When </w:t>
      </w:r>
      <w:r w:rsidR="00132A1D">
        <w:rPr>
          <w:lang w:val="en-AU"/>
        </w:rPr>
        <w:t>addressing</w:t>
      </w:r>
      <w:r>
        <w:rPr>
          <w:lang w:val="en-AU"/>
        </w:rPr>
        <w:t xml:space="preserve"> conflicts in Unit 3 Area of Study 2,</w:t>
      </w:r>
      <w:r w:rsidR="00132A1D">
        <w:rPr>
          <w:lang w:val="en-AU"/>
        </w:rPr>
        <w:t xml:space="preserve"> </w:t>
      </w:r>
      <w:r w:rsidR="00BD3A38">
        <w:rPr>
          <w:lang w:val="en-AU"/>
        </w:rPr>
        <w:t>students should</w:t>
      </w:r>
      <w:r>
        <w:rPr>
          <w:lang w:val="en-AU"/>
        </w:rPr>
        <w:t xml:space="preserve"> understand</w:t>
      </w:r>
      <w:r w:rsidR="00132A1D">
        <w:rPr>
          <w:lang w:val="en-AU"/>
        </w:rPr>
        <w:t xml:space="preserve"> the following:</w:t>
      </w:r>
    </w:p>
    <w:p w14:paraId="65AEC4D2" w14:textId="77777777" w:rsidR="006A2953" w:rsidRPr="009C6DF3" w:rsidRDefault="006A2953" w:rsidP="003B04BB">
      <w:pPr>
        <w:pStyle w:val="VCAAbulletlevel2"/>
      </w:pPr>
      <w:r>
        <w:t xml:space="preserve">what constitutes a conflicting party </w:t>
      </w:r>
    </w:p>
    <w:p w14:paraId="7CC1AC90" w14:textId="6AFF2626" w:rsidR="006A2953" w:rsidRPr="009C6DF3" w:rsidRDefault="006A2953" w:rsidP="003B04BB">
      <w:pPr>
        <w:pStyle w:val="VCAAbulletlevel2"/>
      </w:pPr>
      <w:r>
        <w:t xml:space="preserve">examples of accepted methods for influencing decision making </w:t>
      </w:r>
    </w:p>
    <w:p w14:paraId="2D060F51" w14:textId="59676F26" w:rsidR="006A2953" w:rsidRDefault="006A2953" w:rsidP="003B04BB">
      <w:pPr>
        <w:pStyle w:val="VCAAbulletlevel2"/>
      </w:pPr>
      <w:r>
        <w:t xml:space="preserve">examples of accepted </w:t>
      </w:r>
      <w:r w:rsidRPr="00593E9B">
        <w:t>processes followed to resolve</w:t>
      </w:r>
      <w:r w:rsidRPr="00D55031">
        <w:t xml:space="preserve"> or potentially resolve said </w:t>
      </w:r>
      <w:r w:rsidR="00BD3A38" w:rsidRPr="00D55031">
        <w:t>conflicts.</w:t>
      </w:r>
    </w:p>
    <w:p w14:paraId="79DB3360" w14:textId="77777777" w:rsidR="00B20B22" w:rsidRDefault="00B20B22" w:rsidP="00D84E51">
      <w:pPr>
        <w:pStyle w:val="VCAAbody"/>
        <w:rPr>
          <w:lang w:val="en-AU"/>
        </w:rPr>
      </w:pPr>
    </w:p>
    <w:p w14:paraId="51D104E4" w14:textId="6E068BB1" w:rsidR="00B20B22" w:rsidRDefault="00B20B22" w:rsidP="00B20B22">
      <w:pPr>
        <w:pStyle w:val="VCAAHeading3"/>
      </w:pPr>
      <w:bookmarkStart w:id="1" w:name="_Hlk190421881"/>
      <w:r w:rsidRPr="00942ACD">
        <w:t>What</w:t>
      </w:r>
      <w:r>
        <w:t xml:space="preserve"> constitutes a defined user group and what are accepted processes for resolving conflicts and accepted methods for influencing decision making? </w:t>
      </w:r>
      <w:r w:rsidRPr="00942ACD">
        <w:t xml:space="preserve"> </w:t>
      </w:r>
    </w:p>
    <w:p w14:paraId="67785870" w14:textId="28E9F5D7" w:rsidR="00B20B22" w:rsidRDefault="00B20B22" w:rsidP="00D84E51">
      <w:pPr>
        <w:pStyle w:val="VCAAbody"/>
        <w:rPr>
          <w:lang w:val="en-AU"/>
        </w:rPr>
      </w:pPr>
      <w:r>
        <w:rPr>
          <w:lang w:val="en-AU"/>
        </w:rPr>
        <w:t>A defined user group is</w:t>
      </w:r>
      <w:r w:rsidR="00AA0447">
        <w:rPr>
          <w:lang w:val="en-AU"/>
        </w:rPr>
        <w:t xml:space="preserve"> </w:t>
      </w:r>
      <w:r w:rsidR="00AA0447" w:rsidRPr="00AA0447">
        <w:rPr>
          <w:lang w:val="en-AU"/>
        </w:rPr>
        <w:t xml:space="preserve">a group of individuals with similar values or beliefs </w:t>
      </w:r>
      <w:r w:rsidR="00AA0447">
        <w:rPr>
          <w:lang w:val="en-AU"/>
        </w:rPr>
        <w:t>who</w:t>
      </w:r>
      <w:r w:rsidR="00AA0447" w:rsidRPr="00AA0447">
        <w:rPr>
          <w:lang w:val="en-AU"/>
        </w:rPr>
        <w:t xml:space="preserve"> </w:t>
      </w:r>
      <w:r w:rsidR="00394EA2">
        <w:rPr>
          <w:lang w:val="en-AU"/>
        </w:rPr>
        <w:t>come</w:t>
      </w:r>
      <w:r w:rsidR="00AA0447" w:rsidRPr="00AA0447">
        <w:rPr>
          <w:lang w:val="en-AU"/>
        </w:rPr>
        <w:t xml:space="preserve"> together to promote their viewpoint. In the context of this study, a user group will have </w:t>
      </w:r>
      <w:r w:rsidR="00AA0447">
        <w:rPr>
          <w:lang w:val="en-AU"/>
        </w:rPr>
        <w:t xml:space="preserve">a </w:t>
      </w:r>
      <w:r w:rsidR="00AA0447" w:rsidRPr="00AA0447">
        <w:rPr>
          <w:lang w:val="en-AU"/>
        </w:rPr>
        <w:t xml:space="preserve">collective name and </w:t>
      </w:r>
      <w:r w:rsidR="00394EA2">
        <w:rPr>
          <w:lang w:val="en-AU"/>
        </w:rPr>
        <w:t xml:space="preserve">a </w:t>
      </w:r>
      <w:r w:rsidR="00AA0447" w:rsidRPr="00AA0447">
        <w:rPr>
          <w:lang w:val="en-AU"/>
        </w:rPr>
        <w:t xml:space="preserve">clear relationship with the environment </w:t>
      </w:r>
      <w:r w:rsidR="00394EA2">
        <w:rPr>
          <w:lang w:val="en-AU"/>
        </w:rPr>
        <w:t xml:space="preserve">concerning the </w:t>
      </w:r>
      <w:r w:rsidR="00AA0447" w:rsidRPr="00AA0447">
        <w:rPr>
          <w:lang w:val="en-AU"/>
        </w:rPr>
        <w:t>conflict.</w:t>
      </w:r>
    </w:p>
    <w:p w14:paraId="78B11196" w14:textId="283DA298" w:rsidR="0030656E" w:rsidRPr="00830AD6" w:rsidRDefault="009719EF" w:rsidP="00D84E51">
      <w:pPr>
        <w:pStyle w:val="VCAAbody"/>
      </w:pPr>
      <w:r>
        <w:t xml:space="preserve">It should be noted that while Parks Victoria can be used as an interest group for some conflicts, they do not carry out methods to influence others </w:t>
      </w:r>
      <w:r w:rsidR="00394EA2">
        <w:t xml:space="preserve">since </w:t>
      </w:r>
      <w:r>
        <w:t>they are a government body</w:t>
      </w:r>
      <w:r w:rsidR="00E2793E">
        <w:t xml:space="preserve"> </w:t>
      </w:r>
      <w:r>
        <w:t xml:space="preserve">acting under the government’s direction. Government </w:t>
      </w:r>
      <w:r w:rsidR="00AA0447">
        <w:rPr>
          <w:lang w:val="en-AU"/>
        </w:rPr>
        <w:t>bodies</w:t>
      </w:r>
      <w:r>
        <w:rPr>
          <w:lang w:val="en-AU"/>
        </w:rPr>
        <w:t xml:space="preserve">, </w:t>
      </w:r>
      <w:r w:rsidR="00394EA2">
        <w:rPr>
          <w:lang w:val="en-AU"/>
        </w:rPr>
        <w:t>like</w:t>
      </w:r>
      <w:r>
        <w:rPr>
          <w:lang w:val="en-AU"/>
        </w:rPr>
        <w:t xml:space="preserve"> Parks Victoria</w:t>
      </w:r>
      <w:r w:rsidR="00E2793E">
        <w:rPr>
          <w:lang w:val="en-AU"/>
        </w:rPr>
        <w:t>,</w:t>
      </w:r>
      <w:r>
        <w:rPr>
          <w:lang w:val="en-AU"/>
        </w:rPr>
        <w:t xml:space="preserve"> </w:t>
      </w:r>
      <w:r w:rsidR="00AA0447">
        <w:rPr>
          <w:lang w:val="en-AU"/>
        </w:rPr>
        <w:t xml:space="preserve">can be considered </w:t>
      </w:r>
      <w:r w:rsidR="00394EA2">
        <w:rPr>
          <w:lang w:val="en-AU"/>
        </w:rPr>
        <w:t xml:space="preserve">as part </w:t>
      </w:r>
      <w:r w:rsidR="00BD3A38">
        <w:rPr>
          <w:lang w:val="en-AU"/>
        </w:rPr>
        <w:t>of methods</w:t>
      </w:r>
      <w:r w:rsidR="00AA0447">
        <w:rPr>
          <w:lang w:val="en-AU"/>
        </w:rPr>
        <w:t xml:space="preserve"> to influence decision makers, such as</w:t>
      </w:r>
      <w:r w:rsidR="00394EA2">
        <w:rPr>
          <w:lang w:val="en-AU"/>
        </w:rPr>
        <w:t xml:space="preserve"> through</w:t>
      </w:r>
      <w:r w:rsidR="00AA0447">
        <w:rPr>
          <w:lang w:val="en-AU"/>
        </w:rPr>
        <w:t xml:space="preserve"> ‘forming partnerships’. </w:t>
      </w:r>
    </w:p>
    <w:p w14:paraId="28DBBC07" w14:textId="5F93712A" w:rsidR="00D84E51" w:rsidRDefault="00394EA2" w:rsidP="00D84E51">
      <w:pPr>
        <w:pStyle w:val="VCAAbody"/>
        <w:rPr>
          <w:lang w:val="en-AU"/>
        </w:rPr>
      </w:pPr>
      <w:r>
        <w:rPr>
          <w:lang w:val="en-AU"/>
        </w:rPr>
        <w:t>Here</w:t>
      </w:r>
      <w:r w:rsidR="00D84E51">
        <w:rPr>
          <w:lang w:val="en-AU"/>
        </w:rPr>
        <w:t xml:space="preserve"> </w:t>
      </w:r>
      <w:r w:rsidR="00E65EA5">
        <w:rPr>
          <w:lang w:val="en-AU"/>
        </w:rPr>
        <w:t>is an example of a</w:t>
      </w:r>
      <w:r w:rsidR="000461F5">
        <w:rPr>
          <w:lang w:val="en-AU"/>
        </w:rPr>
        <w:t xml:space="preserve"> </w:t>
      </w:r>
      <w:r w:rsidR="00E65EA5">
        <w:rPr>
          <w:lang w:val="en-AU"/>
        </w:rPr>
        <w:t xml:space="preserve">process </w:t>
      </w:r>
      <w:r>
        <w:rPr>
          <w:lang w:val="en-AU"/>
        </w:rPr>
        <w:t>for</w:t>
      </w:r>
      <w:r w:rsidR="00E65EA5">
        <w:rPr>
          <w:lang w:val="en-AU"/>
        </w:rPr>
        <w:t xml:space="preserve"> students </w:t>
      </w:r>
      <w:r>
        <w:rPr>
          <w:lang w:val="en-AU"/>
        </w:rPr>
        <w:t>to</w:t>
      </w:r>
      <w:r w:rsidR="00E65EA5">
        <w:rPr>
          <w:lang w:val="en-AU"/>
        </w:rPr>
        <w:t xml:space="preserve"> </w:t>
      </w:r>
      <w:r w:rsidR="00D84E51">
        <w:rPr>
          <w:lang w:val="en-AU"/>
        </w:rPr>
        <w:t xml:space="preserve">consider when </w:t>
      </w:r>
      <w:r w:rsidR="000461F5">
        <w:rPr>
          <w:lang w:val="en-AU"/>
        </w:rPr>
        <w:t>describing and evaluating a conflict</w:t>
      </w:r>
      <w:r w:rsidR="00BD3A38">
        <w:rPr>
          <w:lang w:val="en-AU"/>
        </w:rPr>
        <w:t>:</w:t>
      </w:r>
    </w:p>
    <w:p w14:paraId="4BEFE410" w14:textId="388876BB" w:rsidR="000461F5" w:rsidRPr="003B04BB" w:rsidRDefault="00E2793E" w:rsidP="003B04BB">
      <w:pPr>
        <w:pStyle w:val="VCAAbullet"/>
      </w:pPr>
      <w:r w:rsidRPr="003B04BB">
        <w:t xml:space="preserve">the </w:t>
      </w:r>
      <w:r w:rsidR="000461F5" w:rsidRPr="003B04BB">
        <w:t>background</w:t>
      </w:r>
      <w:r w:rsidRPr="003B04BB">
        <w:t xml:space="preserve"> of the conflict</w:t>
      </w:r>
    </w:p>
    <w:p w14:paraId="4D0D0531" w14:textId="0FAB4B26" w:rsidR="000461F5" w:rsidRPr="003B04BB" w:rsidRDefault="009719EF" w:rsidP="003B04BB">
      <w:pPr>
        <w:pStyle w:val="VCAAbullet"/>
      </w:pPr>
      <w:r w:rsidRPr="003B04BB">
        <w:t xml:space="preserve">the </w:t>
      </w:r>
      <w:r w:rsidR="000461F5" w:rsidRPr="003B04BB">
        <w:t>interest groups</w:t>
      </w:r>
      <w:r w:rsidR="00A1027C" w:rsidRPr="003B04BB">
        <w:t xml:space="preserve"> involved</w:t>
      </w:r>
    </w:p>
    <w:p w14:paraId="078CF84E" w14:textId="5284C2BE" w:rsidR="000461F5" w:rsidRPr="003B04BB" w:rsidRDefault="00E2793E" w:rsidP="003B04BB">
      <w:pPr>
        <w:pStyle w:val="VCAAbullet"/>
      </w:pPr>
      <w:r w:rsidRPr="003B04BB">
        <w:t xml:space="preserve">the </w:t>
      </w:r>
      <w:r w:rsidR="000461F5" w:rsidRPr="003B04BB">
        <w:t>methods used by interest groups to influence others</w:t>
      </w:r>
    </w:p>
    <w:p w14:paraId="43E8CBBA" w14:textId="0A7B063F" w:rsidR="0030656E" w:rsidRPr="003B04BB" w:rsidRDefault="00E2793E" w:rsidP="003B04BB">
      <w:pPr>
        <w:pStyle w:val="VCAAbullet"/>
      </w:pPr>
      <w:r w:rsidRPr="003B04BB">
        <w:t xml:space="preserve">the </w:t>
      </w:r>
      <w:r w:rsidR="000461F5" w:rsidRPr="003B04BB">
        <w:t xml:space="preserve">processes used by decision makers to resolve the conflict. </w:t>
      </w:r>
    </w:p>
    <w:p w14:paraId="040471A2" w14:textId="5683060F" w:rsidR="000461F5" w:rsidRDefault="006446C8" w:rsidP="00D84E51">
      <w:pPr>
        <w:pStyle w:val="VCAAbody"/>
        <w:rPr>
          <w:lang w:val="en-AU"/>
        </w:rPr>
      </w:pPr>
      <w:r>
        <w:rPr>
          <w:lang w:val="en-AU"/>
        </w:rPr>
        <w:lastRenderedPageBreak/>
        <w:t xml:space="preserve">Methods used by interest groups to influence </w:t>
      </w:r>
      <w:r w:rsidR="00E423A6">
        <w:rPr>
          <w:lang w:val="en-AU"/>
        </w:rPr>
        <w:t>others</w:t>
      </w:r>
      <w:r w:rsidR="0030656E">
        <w:rPr>
          <w:lang w:val="en-AU"/>
        </w:rPr>
        <w:t xml:space="preserve"> can include non-violent </w:t>
      </w:r>
      <w:r w:rsidR="00BD3A38">
        <w:rPr>
          <w:lang w:val="en-AU"/>
        </w:rPr>
        <w:t>protests, formal</w:t>
      </w:r>
      <w:r w:rsidR="0030656E">
        <w:rPr>
          <w:lang w:val="en-AU"/>
        </w:rPr>
        <w:t xml:space="preserve"> petitions</w:t>
      </w:r>
      <w:r w:rsidR="00A1027C">
        <w:rPr>
          <w:lang w:val="en-AU"/>
        </w:rPr>
        <w:t>,</w:t>
      </w:r>
      <w:r w:rsidR="0030656E">
        <w:rPr>
          <w:lang w:val="en-AU"/>
        </w:rPr>
        <w:t xml:space="preserve"> non-cooperation (</w:t>
      </w:r>
      <w:r w:rsidR="00A1027C">
        <w:rPr>
          <w:lang w:val="en-AU"/>
        </w:rPr>
        <w:t>for example</w:t>
      </w:r>
      <w:r w:rsidR="0030656E">
        <w:rPr>
          <w:lang w:val="en-AU"/>
        </w:rPr>
        <w:t xml:space="preserve"> strikes) and non-violent interventions (</w:t>
      </w:r>
      <w:r w:rsidR="00A1027C">
        <w:rPr>
          <w:lang w:val="en-AU"/>
        </w:rPr>
        <w:t>for example</w:t>
      </w:r>
      <w:r w:rsidR="0030656E">
        <w:rPr>
          <w:lang w:val="en-AU"/>
        </w:rPr>
        <w:t xml:space="preserve"> lawsuits)</w:t>
      </w:r>
      <w:r w:rsidR="00BD3A38">
        <w:rPr>
          <w:lang w:val="en-AU"/>
        </w:rPr>
        <w:t>.</w:t>
      </w:r>
      <w:r w:rsidR="000461F5">
        <w:rPr>
          <w:lang w:val="en-AU"/>
        </w:rPr>
        <w:t xml:space="preserve"> </w:t>
      </w:r>
      <w:r w:rsidR="00A1027C">
        <w:rPr>
          <w:lang w:val="en-AU"/>
        </w:rPr>
        <w:t>E</w:t>
      </w:r>
      <w:r w:rsidR="000461F5">
        <w:rPr>
          <w:lang w:val="en-AU"/>
        </w:rPr>
        <w:t xml:space="preserve">xamples of </w:t>
      </w:r>
      <w:r w:rsidR="00E423A6">
        <w:rPr>
          <w:lang w:val="en-AU"/>
        </w:rPr>
        <w:t>appropriate processes used by decision makers to resolve conflict</w:t>
      </w:r>
      <w:r w:rsidR="00A1027C">
        <w:rPr>
          <w:lang w:val="en-AU"/>
        </w:rPr>
        <w:t xml:space="preserve"> include</w:t>
      </w:r>
      <w:r w:rsidR="00E423A6">
        <w:rPr>
          <w:lang w:val="en-AU"/>
        </w:rPr>
        <w:t xml:space="preserve">: </w:t>
      </w:r>
      <w:r w:rsidR="000461F5">
        <w:rPr>
          <w:lang w:val="en-AU"/>
        </w:rPr>
        <w:t xml:space="preserve"> </w:t>
      </w:r>
    </w:p>
    <w:p w14:paraId="551DE7E1" w14:textId="32C9E350" w:rsidR="00E65EA5" w:rsidRDefault="00E65EA5" w:rsidP="003B04BB">
      <w:pPr>
        <w:pStyle w:val="VCAAbulletlevel2"/>
      </w:pPr>
      <w:r w:rsidRPr="009C20E0">
        <w:t xml:space="preserve">Community </w:t>
      </w:r>
      <w:r w:rsidR="00135D65">
        <w:t>c</w:t>
      </w:r>
      <w:r w:rsidRPr="009C20E0">
        <w:t>onsultation</w:t>
      </w:r>
    </w:p>
    <w:p w14:paraId="25044DB8" w14:textId="691136C2" w:rsidR="00E65EA5" w:rsidRDefault="00E65EA5" w:rsidP="003B04BB">
      <w:pPr>
        <w:pStyle w:val="VCAAbulletlevel2"/>
      </w:pPr>
      <w:r w:rsidRPr="009C20E0">
        <w:t xml:space="preserve">Environmental </w:t>
      </w:r>
      <w:r w:rsidR="00A1027C">
        <w:t>e</w:t>
      </w:r>
      <w:r w:rsidRPr="009C20E0">
        <w:t xml:space="preserve">ffects </w:t>
      </w:r>
      <w:r w:rsidR="00A1027C">
        <w:t>s</w:t>
      </w:r>
      <w:r w:rsidRPr="009C20E0">
        <w:t>tatement</w:t>
      </w:r>
    </w:p>
    <w:p w14:paraId="5B173BE9" w14:textId="77777777" w:rsidR="00E65EA5" w:rsidRDefault="00E65EA5" w:rsidP="003B04BB">
      <w:pPr>
        <w:pStyle w:val="VCAAbulletlevel2"/>
      </w:pPr>
      <w:r w:rsidRPr="009C20E0">
        <w:t>Referendum</w:t>
      </w:r>
    </w:p>
    <w:p w14:paraId="619BDBC8" w14:textId="546E9747" w:rsidR="00E65EA5" w:rsidRDefault="00E65EA5" w:rsidP="003B04BB">
      <w:pPr>
        <w:pStyle w:val="VCAAbulletlevel2"/>
      </w:pPr>
      <w:r w:rsidRPr="009C20E0">
        <w:t xml:space="preserve">Court </w:t>
      </w:r>
      <w:r w:rsidR="00A1027C">
        <w:t>s</w:t>
      </w:r>
      <w:r w:rsidRPr="009C20E0">
        <w:t>ystem</w:t>
      </w:r>
    </w:p>
    <w:p w14:paraId="340F08B8" w14:textId="77777777" w:rsidR="00E65EA5" w:rsidRDefault="00E65EA5" w:rsidP="003B04BB">
      <w:pPr>
        <w:pStyle w:val="VCAAbulletlevel2"/>
      </w:pPr>
      <w:r w:rsidRPr="009C20E0">
        <w:t>Legislation</w:t>
      </w:r>
    </w:p>
    <w:p w14:paraId="0B01D8B0" w14:textId="701FDBA5" w:rsidR="00BD3A38" w:rsidRDefault="00815485" w:rsidP="00820FF4">
      <w:pPr>
        <w:pStyle w:val="VCAAHeading3"/>
      </w:pPr>
      <w:bookmarkStart w:id="2" w:name="_Hlk190422069"/>
      <w:bookmarkStart w:id="3" w:name="_Hlk190421974"/>
      <w:bookmarkEnd w:id="1"/>
      <w:r w:rsidRPr="00BD3A38">
        <w:t xml:space="preserve">What emphasis should be given to key knowledge related to approaches for combatting climate change in Unit 4 Area of </w:t>
      </w:r>
      <w:r w:rsidR="00820FF4">
        <w:br/>
      </w:r>
      <w:r w:rsidRPr="00BD3A38">
        <w:t>Study 1?</w:t>
      </w:r>
      <w:bookmarkEnd w:id="2"/>
    </w:p>
    <w:p w14:paraId="1A14702D" w14:textId="7C635D5E" w:rsidR="00B21DA2" w:rsidRPr="00B21DA2" w:rsidRDefault="00FA3D4B" w:rsidP="00830AD6">
      <w:pPr>
        <w:pStyle w:val="VCAAbody"/>
      </w:pPr>
      <w:r>
        <w:t xml:space="preserve">In Unit 4 Area of Study1, </w:t>
      </w:r>
      <w:r w:rsidR="00B21DA2" w:rsidRPr="00B21DA2">
        <w:t xml:space="preserve">students explore both solutions and mitigation strategies </w:t>
      </w:r>
      <w:r>
        <w:t>for</w:t>
      </w:r>
      <w:r w:rsidR="00B21DA2" w:rsidRPr="00B21DA2">
        <w:t xml:space="preserve"> combat</w:t>
      </w:r>
      <w:r>
        <w:t>ing</w:t>
      </w:r>
      <w:r w:rsidR="00B21DA2" w:rsidRPr="00B21DA2">
        <w:t xml:space="preserve"> climate change across a range of environments. </w:t>
      </w:r>
    </w:p>
    <w:p w14:paraId="1D201BAF" w14:textId="66D9CC69" w:rsidR="00B21DA2" w:rsidRPr="00B21DA2" w:rsidRDefault="00B21DA2" w:rsidP="00830AD6">
      <w:pPr>
        <w:pStyle w:val="VCAAbody"/>
      </w:pPr>
      <w:r w:rsidRPr="00B21DA2">
        <w:t>The emphasis in this area of study is on strategies</w:t>
      </w:r>
      <w:r w:rsidR="00FA3D4B">
        <w:t xml:space="preserve"> that aim to reduce </w:t>
      </w:r>
      <w:r w:rsidRPr="00B21DA2">
        <w:t xml:space="preserve">the impacts of a changing climate (mitigate) </w:t>
      </w:r>
      <w:r w:rsidR="00FA3D4B">
        <w:t>as well as</w:t>
      </w:r>
      <w:r w:rsidRPr="00B21DA2">
        <w:t xml:space="preserve"> solutions to slow down, halt or reverse climate change</w:t>
      </w:r>
      <w:r w:rsidR="00FA3D4B">
        <w:t>.</w:t>
      </w:r>
      <w:r w:rsidRPr="00B21DA2">
        <w:t xml:space="preserve"> </w:t>
      </w:r>
    </w:p>
    <w:p w14:paraId="73D2B7ED" w14:textId="4D06F838" w:rsidR="00B21DA2" w:rsidRPr="00B21DA2" w:rsidRDefault="00B21DA2" w:rsidP="00830AD6">
      <w:pPr>
        <w:pStyle w:val="VCAAbody"/>
      </w:pPr>
      <w:r w:rsidRPr="00B21DA2">
        <w:t xml:space="preserve">Students </w:t>
      </w:r>
      <w:r w:rsidR="00FA3D4B">
        <w:t>will</w:t>
      </w:r>
      <w:r w:rsidR="00BD3A38">
        <w:t xml:space="preserve"> </w:t>
      </w:r>
      <w:r w:rsidRPr="00B21DA2">
        <w:t>analyse the impact and effect</w:t>
      </w:r>
      <w:r w:rsidR="00FA3D4B">
        <w:t>iveness</w:t>
      </w:r>
      <w:r w:rsidRPr="00B21DA2">
        <w:t xml:space="preserve"> of different </w:t>
      </w:r>
      <w:r w:rsidR="00BD3A38" w:rsidRPr="00B21DA2">
        <w:t xml:space="preserve">mitigation </w:t>
      </w:r>
      <w:r w:rsidR="00BD3A38">
        <w:t>strategies</w:t>
      </w:r>
      <w:r w:rsidR="00FA3D4B">
        <w:t xml:space="preserve"> </w:t>
      </w:r>
      <w:r w:rsidRPr="00B21DA2">
        <w:t>and solutions for combatting climate change</w:t>
      </w:r>
      <w:r w:rsidR="00FA3D4B">
        <w:t xml:space="preserve">. This knowledge will be applied </w:t>
      </w:r>
      <w:r w:rsidR="00BD3A38">
        <w:t xml:space="preserve">in </w:t>
      </w:r>
      <w:r w:rsidR="00BD3A38" w:rsidRPr="00B21DA2">
        <w:t>Unit</w:t>
      </w:r>
      <w:r w:rsidRPr="00B21DA2">
        <w:t xml:space="preserve"> 4 Area of Study 2 when considering the future of outdoor environments. </w:t>
      </w:r>
    </w:p>
    <w:bookmarkEnd w:id="3"/>
    <w:p w14:paraId="6DF21CCA" w14:textId="77777777" w:rsidR="00B21DA2" w:rsidRPr="00B21DA2" w:rsidRDefault="00B21DA2" w:rsidP="00830AD6">
      <w:pPr>
        <w:pStyle w:val="VCAAbody"/>
      </w:pPr>
    </w:p>
    <w:p w14:paraId="692ABA42" w14:textId="131AAA1A" w:rsidR="00942ACD" w:rsidRPr="00942ACD" w:rsidRDefault="00CA7FF7" w:rsidP="00FF5C00">
      <w:pPr>
        <w:pStyle w:val="VCAAHeading1"/>
      </w:pPr>
      <w:r w:rsidRPr="00CA7FF7">
        <w:t>Assessment</w:t>
      </w:r>
    </w:p>
    <w:p w14:paraId="4ADF0E74" w14:textId="3EAE6E62" w:rsidR="00CA7FF7" w:rsidRPr="00CA7FF7" w:rsidRDefault="00CA7FF7" w:rsidP="001A2E5E">
      <w:pPr>
        <w:pStyle w:val="VCAAHeading3"/>
      </w:pPr>
      <w:r w:rsidRPr="00CA7FF7">
        <w:t>What abbreviations are acceptable for use in assessment</w:t>
      </w:r>
      <w:r w:rsidR="008E7E25">
        <w:t>s</w:t>
      </w:r>
      <w:r w:rsidRPr="00CA7FF7">
        <w:t xml:space="preserve">? </w:t>
      </w:r>
    </w:p>
    <w:p w14:paraId="7EAA2DF2" w14:textId="39641843" w:rsidR="00C0409C" w:rsidRDefault="00CA7FF7" w:rsidP="00F02CC9">
      <w:pPr>
        <w:pStyle w:val="VCAAbody"/>
      </w:pPr>
      <w:r w:rsidRPr="00CA7FF7">
        <w:t xml:space="preserve">Students can use any scientific abbreviation or </w:t>
      </w:r>
      <w:r w:rsidR="00206FAD">
        <w:t xml:space="preserve">one that </w:t>
      </w:r>
      <w:r w:rsidRPr="00CA7FF7">
        <w:t xml:space="preserve">is stated </w:t>
      </w:r>
      <w:r w:rsidR="009C4BA7">
        <w:t>in</w:t>
      </w:r>
      <w:r w:rsidR="009C4BA7" w:rsidRPr="00CA7FF7">
        <w:t xml:space="preserve"> </w:t>
      </w:r>
      <w:r w:rsidRPr="00CA7FF7">
        <w:t xml:space="preserve">the </w:t>
      </w:r>
      <w:r w:rsidR="009C4BA7">
        <w:t>s</w:t>
      </w:r>
      <w:r w:rsidR="009C4BA7" w:rsidRPr="00CA7FF7">
        <w:t xml:space="preserve">tudy </w:t>
      </w:r>
      <w:r w:rsidR="009C4BA7">
        <w:t>d</w:t>
      </w:r>
      <w:r w:rsidR="009C4BA7" w:rsidRPr="00CA7FF7">
        <w:t xml:space="preserve">esign </w:t>
      </w:r>
      <w:r w:rsidR="00502B53">
        <w:t xml:space="preserve">or support materials </w:t>
      </w:r>
      <w:r w:rsidR="00FF5C00">
        <w:t xml:space="preserve">without needing to write the term out </w:t>
      </w:r>
      <w:r w:rsidR="00181C01">
        <w:t>fully</w:t>
      </w:r>
      <w:r w:rsidR="00181C01" w:rsidRPr="00CA7FF7">
        <w:t xml:space="preserve"> (</w:t>
      </w:r>
      <w:r w:rsidR="00E82790">
        <w:t>for example,</w:t>
      </w:r>
      <w:r w:rsidRPr="00CA7FF7">
        <w:t xml:space="preserve"> </w:t>
      </w:r>
      <w:r w:rsidR="009C4BA7">
        <w:t>‘</w:t>
      </w:r>
      <w:r w:rsidR="00B06882">
        <w:t>RAP’</w:t>
      </w:r>
      <w:r w:rsidRPr="00CA7FF7">
        <w:t>)</w:t>
      </w:r>
      <w:r w:rsidR="00942ACD">
        <w:t xml:space="preserve">. </w:t>
      </w:r>
    </w:p>
    <w:p w14:paraId="3E414A49" w14:textId="0BEB00B3" w:rsidR="00CA7FF7" w:rsidRPr="00CA7FF7" w:rsidRDefault="00CA7FF7" w:rsidP="00475E49">
      <w:pPr>
        <w:pStyle w:val="VCAAbody"/>
      </w:pPr>
      <w:r w:rsidRPr="00CA7FF7">
        <w:t>For other terms</w:t>
      </w:r>
      <w:r w:rsidR="00100AAD">
        <w:t xml:space="preserve"> student</w:t>
      </w:r>
      <w:r w:rsidR="00206FAD">
        <w:t>s</w:t>
      </w:r>
      <w:r w:rsidR="00100AAD">
        <w:t xml:space="preserve"> wish to abbreviate</w:t>
      </w:r>
      <w:r w:rsidRPr="00CA7FF7">
        <w:t xml:space="preserve">, </w:t>
      </w:r>
      <w:r w:rsidR="00100AAD">
        <w:t>they</w:t>
      </w:r>
      <w:r w:rsidRPr="00CA7FF7">
        <w:t xml:space="preserve"> </w:t>
      </w:r>
      <w:r w:rsidR="00E82790">
        <w:t>must</w:t>
      </w:r>
      <w:r w:rsidRPr="00CA7FF7">
        <w:t xml:space="preserve"> write the </w:t>
      </w:r>
      <w:r w:rsidR="00181C01" w:rsidRPr="00CA7FF7">
        <w:t>term in</w:t>
      </w:r>
      <w:r w:rsidRPr="00CA7FF7">
        <w:t xml:space="preserve"> full the first time</w:t>
      </w:r>
      <w:r w:rsidR="00456C5A">
        <w:t xml:space="preserve"> it</w:t>
      </w:r>
      <w:r w:rsidR="00206FAD">
        <w:t xml:space="preserve"> is used</w:t>
      </w:r>
      <w:r w:rsidRPr="00CA7FF7">
        <w:t xml:space="preserve">, </w:t>
      </w:r>
      <w:r w:rsidR="00206FAD">
        <w:t xml:space="preserve">followed by the </w:t>
      </w:r>
      <w:r w:rsidRPr="00CA7FF7">
        <w:t>abbreviat</w:t>
      </w:r>
      <w:r w:rsidR="00206FAD">
        <w:t>ion</w:t>
      </w:r>
      <w:r w:rsidRPr="00CA7FF7">
        <w:t xml:space="preserve"> in brackets </w:t>
      </w:r>
      <w:r w:rsidR="00502B53">
        <w:t>(for example, ‘</w:t>
      </w:r>
      <w:r w:rsidR="00502B53" w:rsidRPr="00FF5C00">
        <w:t>Liberal</w:t>
      </w:r>
      <w:r w:rsidR="00502B53">
        <w:t>–</w:t>
      </w:r>
      <w:r w:rsidR="00502B53" w:rsidRPr="00FF5C00">
        <w:t>National Coalition</w:t>
      </w:r>
      <w:r w:rsidR="00502B53">
        <w:t xml:space="preserve"> (LNP)’)</w:t>
      </w:r>
      <w:r w:rsidR="00206FAD">
        <w:t xml:space="preserve">. After this, they can </w:t>
      </w:r>
      <w:r w:rsidR="00181C01">
        <w:t>use the</w:t>
      </w:r>
      <w:r w:rsidRPr="00CA7FF7">
        <w:t xml:space="preserve"> abbreviation for the remainder of th</w:t>
      </w:r>
      <w:r w:rsidR="00206FAD">
        <w:t>e</w:t>
      </w:r>
      <w:r w:rsidRPr="00CA7FF7">
        <w:t xml:space="preserve"> question</w:t>
      </w:r>
      <w:r w:rsidR="00FF5C00">
        <w:t xml:space="preserve">. </w:t>
      </w:r>
      <w:r w:rsidR="0070405B" w:rsidRPr="0070405B">
        <w:t xml:space="preserve">If </w:t>
      </w:r>
      <w:r w:rsidR="00387F41">
        <w:t>they</w:t>
      </w:r>
      <w:r w:rsidR="00387F41" w:rsidRPr="0070405B">
        <w:t xml:space="preserve"> </w:t>
      </w:r>
      <w:r w:rsidR="00502B53">
        <w:t>refer to</w:t>
      </w:r>
      <w:r w:rsidR="0070405B" w:rsidRPr="0070405B">
        <w:t xml:space="preserve"> the term again in a different question, they should write it </w:t>
      </w:r>
      <w:r w:rsidR="00181C01" w:rsidRPr="0070405B">
        <w:t>out fully</w:t>
      </w:r>
      <w:r w:rsidR="0070405B" w:rsidRPr="0070405B">
        <w:t xml:space="preserve"> </w:t>
      </w:r>
      <w:r w:rsidR="00502B53">
        <w:t xml:space="preserve">and provide the abbreviation in brackets the first time it </w:t>
      </w:r>
      <w:r w:rsidR="00206FAD">
        <w:t xml:space="preserve">is used </w:t>
      </w:r>
      <w:r w:rsidR="00502B53">
        <w:t>in that question</w:t>
      </w:r>
      <w:r w:rsidR="0070405B" w:rsidRPr="0070405B">
        <w:t>.</w:t>
      </w:r>
    </w:p>
    <w:p w14:paraId="681945D1" w14:textId="7F55E943" w:rsidR="008D5294" w:rsidRDefault="00CA7FF7" w:rsidP="00475E49">
      <w:pPr>
        <w:pStyle w:val="VCAAbody"/>
      </w:pPr>
      <w:r w:rsidRPr="00CA7FF7">
        <w:t xml:space="preserve">If in doubt, students </w:t>
      </w:r>
      <w:r w:rsidR="00456C5A">
        <w:t>should</w:t>
      </w:r>
      <w:r w:rsidRPr="00CA7FF7">
        <w:t xml:space="preserve"> write </w:t>
      </w:r>
      <w:r w:rsidR="006E39D3">
        <w:t xml:space="preserve">out </w:t>
      </w:r>
      <w:r w:rsidRPr="00CA7FF7">
        <w:t xml:space="preserve">the entire term and not use an abbreviation. </w:t>
      </w:r>
    </w:p>
    <w:p w14:paraId="08C02614" w14:textId="4050C03F" w:rsidR="00100AAD" w:rsidRDefault="00100AAD" w:rsidP="001A2E5E">
      <w:pPr>
        <w:pStyle w:val="VCAAHeading3"/>
      </w:pPr>
      <w:r>
        <w:t xml:space="preserve">Can I </w:t>
      </w:r>
      <w:r w:rsidR="00475E49">
        <w:t xml:space="preserve">provide </w:t>
      </w:r>
      <w:r>
        <w:t>structured questions as part of the assessment program?</w:t>
      </w:r>
    </w:p>
    <w:p w14:paraId="23294A81" w14:textId="0F06FC60" w:rsidR="00100AAD" w:rsidRDefault="00100AAD" w:rsidP="00100AAD">
      <w:pPr>
        <w:pStyle w:val="VCAAbody"/>
      </w:pPr>
      <w:r w:rsidRPr="00456EAB">
        <w:rPr>
          <w:lang w:val="en-AU"/>
        </w:rPr>
        <w:t>The VCE assessment principles</w:t>
      </w:r>
      <w:r>
        <w:rPr>
          <w:lang w:val="en-AU"/>
        </w:rPr>
        <w:t xml:space="preserve"> require </w:t>
      </w:r>
      <w:r w:rsidR="004216F1">
        <w:rPr>
          <w:lang w:val="en-AU"/>
        </w:rPr>
        <w:t xml:space="preserve">that </w:t>
      </w:r>
      <w:r>
        <w:rPr>
          <w:lang w:val="en-AU"/>
        </w:rPr>
        <w:t>school assessment</w:t>
      </w:r>
      <w:r w:rsidR="00097E24">
        <w:rPr>
          <w:lang w:val="en-AU"/>
        </w:rPr>
        <w:t>s</w:t>
      </w:r>
      <w:r w:rsidR="004216F1">
        <w:rPr>
          <w:lang w:val="en-AU"/>
        </w:rPr>
        <w:t xml:space="preserve"> offer</w:t>
      </w:r>
      <w:r>
        <w:rPr>
          <w:lang w:val="en-AU"/>
        </w:rPr>
        <w:t xml:space="preserve"> </w:t>
      </w:r>
      <w:r>
        <w:t xml:space="preserve">a range of opportunities </w:t>
      </w:r>
      <w:r w:rsidR="00181C01">
        <w:t>for students</w:t>
      </w:r>
      <w:r>
        <w:t xml:space="preserve"> to demonstrate the knowledge, skills, understanding</w:t>
      </w:r>
      <w:r w:rsidR="00475E49">
        <w:t>s</w:t>
      </w:r>
      <w:r>
        <w:t xml:space="preserve"> and capacities </w:t>
      </w:r>
      <w:r w:rsidR="004216F1">
        <w:t>outlined</w:t>
      </w:r>
      <w:r>
        <w:t xml:space="preserve"> in the curriculum</w:t>
      </w:r>
      <w:r w:rsidR="004216F1">
        <w:t>,</w:t>
      </w:r>
      <w:r>
        <w:t xml:space="preserve"> </w:t>
      </w:r>
      <w:r w:rsidR="004216F1">
        <w:t>in different contexts and modes.</w:t>
      </w:r>
    </w:p>
    <w:p w14:paraId="41022C00" w14:textId="5A6F38AC" w:rsidR="00CB63FD" w:rsidRDefault="00CB63FD" w:rsidP="00100AAD">
      <w:pPr>
        <w:pStyle w:val="VCAAbody"/>
      </w:pPr>
      <w:r w:rsidRPr="00CB63FD">
        <w:t>The following measures have therefore been put in place to prevent the common practice of overusing</w:t>
      </w:r>
      <w:r>
        <w:t xml:space="preserve"> structured, exam-style questions</w:t>
      </w:r>
      <w:r w:rsidR="00C46DFF">
        <w:t>:</w:t>
      </w:r>
    </w:p>
    <w:p w14:paraId="02FE5B12" w14:textId="392DC810" w:rsidR="00100AAD" w:rsidRDefault="00100AAD" w:rsidP="00CD0BC8">
      <w:pPr>
        <w:pStyle w:val="VCAAbullet"/>
      </w:pPr>
      <w:r>
        <w:lastRenderedPageBreak/>
        <w:t xml:space="preserve">In Units 1 and 2, </w:t>
      </w:r>
      <w:r w:rsidR="004216F1">
        <w:t xml:space="preserve">due to the common </w:t>
      </w:r>
      <w:r>
        <w:t xml:space="preserve">practice of providing an internal school exam at the end of each unit, </w:t>
      </w:r>
      <w:r w:rsidR="004216F1">
        <w:t xml:space="preserve">structured question tasks should not be used further. </w:t>
      </w:r>
    </w:p>
    <w:p w14:paraId="1CCF9551" w14:textId="2C60D213" w:rsidR="008C11ED" w:rsidRPr="008C11ED" w:rsidRDefault="008C11ED" w:rsidP="00830AD6">
      <w:pPr>
        <w:pStyle w:val="VCAAbullet"/>
      </w:pPr>
      <w:r>
        <w:t>In Unit 3</w:t>
      </w:r>
      <w:r w:rsidR="00097E24">
        <w:t>,</w:t>
      </w:r>
      <w:r>
        <w:t xml:space="preserve"> there is no structured questions task</w:t>
      </w:r>
      <w:r w:rsidR="00223F8E">
        <w:t xml:space="preserve">; </w:t>
      </w:r>
      <w:r>
        <w:t xml:space="preserve">however, </w:t>
      </w:r>
      <w:r w:rsidR="00223F8E">
        <w:t>there is an option to select this task</w:t>
      </w:r>
      <w:r w:rsidR="004216F1" w:rsidRPr="004216F1">
        <w:t xml:space="preserve"> </w:t>
      </w:r>
      <w:r w:rsidR="004216F1">
        <w:t xml:space="preserve">in Unit 4. </w:t>
      </w:r>
      <w:r>
        <w:t>Teachers are reminded that if they have selected a case study or data analysis task</w:t>
      </w:r>
      <w:r w:rsidR="00CB63FD">
        <w:t xml:space="preserve"> in any unit</w:t>
      </w:r>
      <w:r>
        <w:t xml:space="preserve">, they can choose to develop this task using </w:t>
      </w:r>
      <w:r w:rsidR="00C46DFF">
        <w:t>short-</w:t>
      </w:r>
      <w:r>
        <w:t xml:space="preserve">answer questions, provided that all questions relate to the chosen case study or data stimulus. </w:t>
      </w:r>
    </w:p>
    <w:p w14:paraId="7FBABE07" w14:textId="714FED47" w:rsidR="00485532" w:rsidRDefault="00485532" w:rsidP="00485532">
      <w:pPr>
        <w:pStyle w:val="VCAAHeading3"/>
      </w:pPr>
      <w:r>
        <w:t xml:space="preserve">What is an example of the use of a </w:t>
      </w:r>
      <w:r w:rsidR="00181C01">
        <w:t>graphic organiser</w:t>
      </w:r>
      <w:r>
        <w:t xml:space="preserve"> in the VCE Outdoor and Environmental Studies assessment program?</w:t>
      </w:r>
    </w:p>
    <w:p w14:paraId="18F172B0" w14:textId="3ECDC684" w:rsidR="00485532" w:rsidRDefault="00181C01" w:rsidP="00485532">
      <w:pPr>
        <w:pStyle w:val="VCAAbody"/>
      </w:pPr>
      <w:r>
        <w:t>One example</w:t>
      </w:r>
      <w:r w:rsidR="00485532">
        <w:t xml:space="preserve"> of a task type</w:t>
      </w:r>
      <w:r w:rsidR="004216F1">
        <w:t xml:space="preserve"> </w:t>
      </w:r>
      <w:r>
        <w:t>in Unit</w:t>
      </w:r>
      <w:r w:rsidR="00485532">
        <w:t xml:space="preserve"> 3 school-based assessment is a visual presentation</w:t>
      </w:r>
      <w:r w:rsidR="004216F1">
        <w:t>,</w:t>
      </w:r>
      <w:r w:rsidR="00485532">
        <w:t xml:space="preserve"> such as a graphic organiser.</w:t>
      </w:r>
    </w:p>
    <w:p w14:paraId="4795F422" w14:textId="3C4223EA" w:rsidR="00485532" w:rsidRDefault="00485532" w:rsidP="00485532">
      <w:pPr>
        <w:pStyle w:val="VCAAbody"/>
      </w:pPr>
      <w:r>
        <w:t xml:space="preserve">Unit 3 Outcome 1 assessment requires students to </w:t>
      </w:r>
      <w:r w:rsidR="00181C01">
        <w:t>analyse how</w:t>
      </w:r>
      <w:r w:rsidR="004216F1">
        <w:t xml:space="preserve"> </w:t>
      </w:r>
      <w:r>
        <w:t>relationships with outdoor environments</w:t>
      </w:r>
      <w:r w:rsidR="004216F1">
        <w:t xml:space="preserve"> have changed</w:t>
      </w:r>
      <w:r>
        <w:t xml:space="preserve"> over time. </w:t>
      </w:r>
      <w:r w:rsidR="004216F1">
        <w:t xml:space="preserve">A </w:t>
      </w:r>
      <w:r>
        <w:t>suitable example of a graphic organiser could be a visual historical timeline document</w:t>
      </w:r>
      <w:r w:rsidR="004216F1">
        <w:t>ing</w:t>
      </w:r>
      <w:r>
        <w:t xml:space="preserve"> the characteristics of Australian outdoor environments before human arriv</w:t>
      </w:r>
      <w:r w:rsidR="004216F1">
        <w:t>al</w:t>
      </w:r>
      <w:r>
        <w:t xml:space="preserve"> and </w:t>
      </w:r>
      <w:r w:rsidR="004216F1">
        <w:t xml:space="preserve">how </w:t>
      </w:r>
      <w:r w:rsidR="00E65EA5">
        <w:t>the</w:t>
      </w:r>
      <w:r w:rsidR="004216F1">
        <w:t xml:space="preserve">se relationships have </w:t>
      </w:r>
      <w:r w:rsidR="00181C01">
        <w:t>evolved since</w:t>
      </w:r>
      <w:r w:rsidR="00E65EA5">
        <w:t xml:space="preserve"> colonisation. </w:t>
      </w:r>
    </w:p>
    <w:p w14:paraId="21B013CF" w14:textId="68EA8D60" w:rsidR="00E65EA5" w:rsidRDefault="004216F1" w:rsidP="00830AD6">
      <w:pPr>
        <w:pStyle w:val="VCAAbody"/>
      </w:pPr>
      <w:r>
        <w:t>To complete</w:t>
      </w:r>
      <w:r w:rsidR="00E65EA5">
        <w:t xml:space="preserve"> this task, students could be provided with a question to develop the timeline or </w:t>
      </w:r>
      <w:r>
        <w:t xml:space="preserve">given </w:t>
      </w:r>
      <w:r w:rsidR="00E65EA5">
        <w:t>a piece of stimulus (</w:t>
      </w:r>
      <w:r>
        <w:t xml:space="preserve">such as a </w:t>
      </w:r>
      <w:r w:rsidR="00E65EA5">
        <w:t>case study, article, photo</w:t>
      </w:r>
      <w:r>
        <w:t xml:space="preserve"> or</w:t>
      </w:r>
      <w:r w:rsidR="00E65EA5">
        <w:t xml:space="preserve"> data set) to use as context for </w:t>
      </w:r>
      <w:r>
        <w:t>creating</w:t>
      </w:r>
      <w:r w:rsidR="00E65EA5">
        <w:t xml:space="preserve"> the timeline. </w:t>
      </w:r>
    </w:p>
    <w:p w14:paraId="14DEFDCB" w14:textId="52D38DBD" w:rsidR="008D5294" w:rsidRPr="008D5294" w:rsidRDefault="00CA7FF7" w:rsidP="001A2E5E">
      <w:pPr>
        <w:pStyle w:val="VCAAHeading3"/>
      </w:pPr>
      <w:r w:rsidRPr="00CA7FF7">
        <w:t xml:space="preserve">How should the logbook be used in </w:t>
      </w:r>
      <w:r w:rsidR="00390B33">
        <w:t xml:space="preserve">the </w:t>
      </w:r>
      <w:r w:rsidRPr="00CA7FF7">
        <w:t>assessment</w:t>
      </w:r>
      <w:r w:rsidR="00875724">
        <w:t xml:space="preserve"> of Unit 1, Unit 2 and Unit 4 Area of Study 3</w:t>
      </w:r>
      <w:r w:rsidRPr="00CA7FF7">
        <w:t>?</w:t>
      </w:r>
    </w:p>
    <w:p w14:paraId="2F3AE2F7" w14:textId="0121F181" w:rsidR="008D5294" w:rsidRDefault="00875724" w:rsidP="00875724">
      <w:pPr>
        <w:pStyle w:val="VCAAbody"/>
        <w:rPr>
          <w:lang w:val="en-AU"/>
        </w:rPr>
      </w:pPr>
      <w:r w:rsidRPr="008D5294">
        <w:rPr>
          <w:b/>
          <w:bCs/>
          <w:lang w:val="en-AU"/>
        </w:rPr>
        <w:t>Unit 1 and 2 Area of Study 3</w:t>
      </w:r>
      <w:r w:rsidR="008D5294">
        <w:rPr>
          <w:lang w:val="en-AU"/>
        </w:rPr>
        <w:t xml:space="preserve"> </w:t>
      </w:r>
    </w:p>
    <w:p w14:paraId="0B080FDB" w14:textId="0232C96E" w:rsidR="00E87F7C" w:rsidRPr="00E87F7C" w:rsidRDefault="00E87F7C" w:rsidP="00E87F7C">
      <w:pPr>
        <w:pStyle w:val="VCAAbody"/>
        <w:rPr>
          <w:lang w:val="en-AU"/>
        </w:rPr>
      </w:pPr>
      <w:r w:rsidRPr="00E87F7C">
        <w:rPr>
          <w:lang w:val="en-AU"/>
        </w:rPr>
        <w:t xml:space="preserve">When </w:t>
      </w:r>
      <w:r w:rsidR="004D7DC3" w:rsidRPr="00E87F7C">
        <w:rPr>
          <w:lang w:val="en-AU"/>
        </w:rPr>
        <w:t>assess</w:t>
      </w:r>
      <w:r w:rsidR="004D7DC3">
        <w:rPr>
          <w:lang w:val="en-AU"/>
        </w:rPr>
        <w:t xml:space="preserve">ing </w:t>
      </w:r>
      <w:r w:rsidR="004D7DC3" w:rsidRPr="00E87F7C">
        <w:rPr>
          <w:lang w:val="en-AU"/>
        </w:rPr>
        <w:t>a</w:t>
      </w:r>
      <w:r w:rsidRPr="00E87F7C">
        <w:rPr>
          <w:lang w:val="en-AU"/>
        </w:rPr>
        <w:t xml:space="preserve"> student's practical skills, teachers should use a rubric (see VCAA support materials) and </w:t>
      </w:r>
      <w:r w:rsidR="00E34695">
        <w:rPr>
          <w:lang w:val="en-AU"/>
        </w:rPr>
        <w:t>refer to</w:t>
      </w:r>
      <w:r w:rsidRPr="00E87F7C">
        <w:rPr>
          <w:lang w:val="en-AU"/>
        </w:rPr>
        <w:t xml:space="preserve"> the student's written reflections in their logbook. This assessment should </w:t>
      </w:r>
      <w:r w:rsidR="00E34695">
        <w:rPr>
          <w:lang w:val="en-AU"/>
        </w:rPr>
        <w:t>take place</w:t>
      </w:r>
      <w:r w:rsidRPr="00E87F7C">
        <w:rPr>
          <w:lang w:val="en-AU"/>
        </w:rPr>
        <w:t xml:space="preserve"> in the field, </w:t>
      </w:r>
      <w:r w:rsidR="004D7DC3" w:rsidRPr="00E87F7C">
        <w:rPr>
          <w:lang w:val="en-AU"/>
        </w:rPr>
        <w:t>not in</w:t>
      </w:r>
      <w:r w:rsidRPr="00E87F7C">
        <w:rPr>
          <w:lang w:val="en-AU"/>
        </w:rPr>
        <w:t xml:space="preserve"> the classroom. </w:t>
      </w:r>
    </w:p>
    <w:p w14:paraId="77467A63" w14:textId="26992817" w:rsidR="00BC63C3" w:rsidRDefault="008D5294" w:rsidP="00875724">
      <w:pPr>
        <w:pStyle w:val="VCAAbody"/>
        <w:rPr>
          <w:b/>
          <w:bCs/>
          <w:lang w:val="en-AU"/>
        </w:rPr>
      </w:pPr>
      <w:r w:rsidRPr="008D5294">
        <w:rPr>
          <w:b/>
          <w:bCs/>
          <w:lang w:val="en-AU"/>
        </w:rPr>
        <w:t>Unit 4 Area of Study 3</w:t>
      </w:r>
    </w:p>
    <w:p w14:paraId="5CA3B3AD" w14:textId="78D9DF7B" w:rsidR="00BC63C3" w:rsidRPr="00BC63C3" w:rsidRDefault="00BC63C3" w:rsidP="00875724">
      <w:pPr>
        <w:pStyle w:val="VCAAbody"/>
        <w:rPr>
          <w:lang w:val="en-AU"/>
        </w:rPr>
      </w:pPr>
      <w:r w:rsidRPr="00BC63C3">
        <w:rPr>
          <w:lang w:val="en-AU"/>
        </w:rPr>
        <w:t xml:space="preserve">Unit </w:t>
      </w:r>
      <w:r>
        <w:rPr>
          <w:lang w:val="en-AU"/>
        </w:rPr>
        <w:t xml:space="preserve">4 Area of Study 3 </w:t>
      </w:r>
      <w:r w:rsidR="00E34695">
        <w:rPr>
          <w:lang w:val="en-AU"/>
        </w:rPr>
        <w:t xml:space="preserve">students will complete </w:t>
      </w:r>
      <w:r>
        <w:rPr>
          <w:lang w:val="en-AU"/>
        </w:rPr>
        <w:t xml:space="preserve">a written report </w:t>
      </w:r>
      <w:r w:rsidR="00E34695">
        <w:rPr>
          <w:lang w:val="en-AU"/>
        </w:rPr>
        <w:t>where they</w:t>
      </w:r>
      <w:r w:rsidR="00E9519F">
        <w:rPr>
          <w:lang w:val="en-AU"/>
        </w:rPr>
        <w:t xml:space="preserve"> draw</w:t>
      </w:r>
      <w:r>
        <w:rPr>
          <w:lang w:val="en-AU"/>
        </w:rPr>
        <w:t xml:space="preserve"> </w:t>
      </w:r>
      <w:r w:rsidR="004D7DC3">
        <w:rPr>
          <w:lang w:val="en-AU"/>
        </w:rPr>
        <w:t>from entries</w:t>
      </w:r>
      <w:r w:rsidR="000D3D42">
        <w:rPr>
          <w:lang w:val="en-AU"/>
        </w:rPr>
        <w:t xml:space="preserve"> (primary and secondary data) recorded</w:t>
      </w:r>
      <w:r>
        <w:rPr>
          <w:lang w:val="en-AU"/>
        </w:rPr>
        <w:t xml:space="preserve"> in the</w:t>
      </w:r>
      <w:r w:rsidR="00E9519F">
        <w:rPr>
          <w:lang w:val="en-AU"/>
        </w:rPr>
        <w:t>ir</w:t>
      </w:r>
      <w:r>
        <w:rPr>
          <w:lang w:val="en-AU"/>
        </w:rPr>
        <w:t xml:space="preserve"> logbook</w:t>
      </w:r>
      <w:r w:rsidR="005E46F9">
        <w:rPr>
          <w:lang w:val="en-AU"/>
        </w:rPr>
        <w:t>s</w:t>
      </w:r>
      <w:r>
        <w:rPr>
          <w:lang w:val="en-AU"/>
        </w:rPr>
        <w:t xml:space="preserve">. </w:t>
      </w:r>
      <w:r w:rsidR="00E34695">
        <w:rPr>
          <w:lang w:val="en-AU"/>
        </w:rPr>
        <w:t>Therefore, s</w:t>
      </w:r>
      <w:r w:rsidR="00E9519F">
        <w:rPr>
          <w:lang w:val="en-AU"/>
        </w:rPr>
        <w:t>tudent</w:t>
      </w:r>
      <w:r w:rsidR="005E46F9">
        <w:rPr>
          <w:lang w:val="en-AU"/>
        </w:rPr>
        <w:t>s</w:t>
      </w:r>
      <w:r w:rsidR="00E9519F">
        <w:rPr>
          <w:lang w:val="en-AU"/>
        </w:rPr>
        <w:t xml:space="preserve"> </w:t>
      </w:r>
      <w:r w:rsidR="004D7DC3">
        <w:rPr>
          <w:lang w:val="en-AU"/>
        </w:rPr>
        <w:t>must have</w:t>
      </w:r>
      <w:r>
        <w:rPr>
          <w:lang w:val="en-AU"/>
        </w:rPr>
        <w:t xml:space="preserve"> access to their logbook</w:t>
      </w:r>
      <w:r w:rsidR="00E9519F">
        <w:rPr>
          <w:lang w:val="en-AU"/>
        </w:rPr>
        <w:t>s</w:t>
      </w:r>
      <w:r>
        <w:rPr>
          <w:lang w:val="en-AU"/>
        </w:rPr>
        <w:t xml:space="preserve"> wh</w:t>
      </w:r>
      <w:r w:rsidR="00E34695">
        <w:rPr>
          <w:lang w:val="en-AU"/>
        </w:rPr>
        <w:t>ile</w:t>
      </w:r>
      <w:r>
        <w:rPr>
          <w:lang w:val="en-AU"/>
        </w:rPr>
        <w:t xml:space="preserve"> completing the written report</w:t>
      </w:r>
      <w:r w:rsidR="00E9519F">
        <w:rPr>
          <w:lang w:val="en-AU"/>
        </w:rPr>
        <w:t xml:space="preserve">; </w:t>
      </w:r>
      <w:r w:rsidR="004D7DC3">
        <w:rPr>
          <w:lang w:val="en-AU"/>
        </w:rPr>
        <w:t>but it</w:t>
      </w:r>
      <w:r w:rsidR="000D3D42">
        <w:rPr>
          <w:lang w:val="en-AU"/>
        </w:rPr>
        <w:t xml:space="preserve"> is the report </w:t>
      </w:r>
      <w:r w:rsidR="004D7DC3">
        <w:rPr>
          <w:lang w:val="en-AU"/>
        </w:rPr>
        <w:t>itself that</w:t>
      </w:r>
      <w:r w:rsidR="00E34695">
        <w:rPr>
          <w:lang w:val="en-AU"/>
        </w:rPr>
        <w:t xml:space="preserve"> is </w:t>
      </w:r>
      <w:r w:rsidR="000D3D42">
        <w:rPr>
          <w:lang w:val="en-AU"/>
        </w:rPr>
        <w:t>assessed, not</w:t>
      </w:r>
      <w:r>
        <w:rPr>
          <w:lang w:val="en-AU"/>
        </w:rPr>
        <w:t xml:space="preserve"> the logbook</w:t>
      </w:r>
      <w:r w:rsidR="000D3D42">
        <w:rPr>
          <w:lang w:val="en-AU"/>
        </w:rPr>
        <w:t>.</w:t>
      </w:r>
    </w:p>
    <w:p w14:paraId="060D2081" w14:textId="1870EA88" w:rsidR="008D5294" w:rsidRDefault="00BC63C3" w:rsidP="00875724">
      <w:pPr>
        <w:pStyle w:val="VCAAbody"/>
        <w:rPr>
          <w:lang w:val="en-AU"/>
        </w:rPr>
      </w:pPr>
      <w:r>
        <w:rPr>
          <w:lang w:val="en-AU"/>
        </w:rPr>
        <w:t>S</w:t>
      </w:r>
      <w:r w:rsidR="008D5294">
        <w:rPr>
          <w:lang w:val="en-AU"/>
        </w:rPr>
        <w:t>tudents should use their logbook</w:t>
      </w:r>
      <w:r w:rsidR="00E9519F">
        <w:rPr>
          <w:lang w:val="en-AU"/>
        </w:rPr>
        <w:t>s</w:t>
      </w:r>
      <w:r w:rsidR="008D5294">
        <w:rPr>
          <w:lang w:val="en-AU"/>
        </w:rPr>
        <w:t xml:space="preserve"> to record primary data </w:t>
      </w:r>
      <w:r w:rsidR="004D7DC3">
        <w:rPr>
          <w:lang w:val="en-AU"/>
        </w:rPr>
        <w:t>during outdoor</w:t>
      </w:r>
      <w:r w:rsidR="008D5294">
        <w:rPr>
          <w:lang w:val="en-AU"/>
        </w:rPr>
        <w:t xml:space="preserve"> experiences in the </w:t>
      </w:r>
      <w:r w:rsidR="00E9519F">
        <w:rPr>
          <w:lang w:val="en-AU"/>
        </w:rPr>
        <w:t xml:space="preserve">2 </w:t>
      </w:r>
      <w:r w:rsidR="008D5294">
        <w:rPr>
          <w:lang w:val="en-AU"/>
        </w:rPr>
        <w:t xml:space="preserve">selected outdoor environments. Teachers </w:t>
      </w:r>
      <w:r w:rsidR="00E34695">
        <w:rPr>
          <w:lang w:val="en-AU"/>
        </w:rPr>
        <w:t xml:space="preserve">may </w:t>
      </w:r>
      <w:r w:rsidR="004D7DC3">
        <w:rPr>
          <w:lang w:val="en-AU"/>
        </w:rPr>
        <w:t>allow students</w:t>
      </w:r>
      <w:r w:rsidR="008D5294">
        <w:rPr>
          <w:lang w:val="en-AU"/>
        </w:rPr>
        <w:t xml:space="preserve"> to supplement </w:t>
      </w:r>
      <w:r w:rsidR="00191AB4">
        <w:rPr>
          <w:lang w:val="en-AU"/>
        </w:rPr>
        <w:t>th</w:t>
      </w:r>
      <w:r w:rsidR="00E34695">
        <w:rPr>
          <w:lang w:val="en-AU"/>
        </w:rPr>
        <w:t xml:space="preserve">is </w:t>
      </w:r>
      <w:r w:rsidR="00191AB4">
        <w:rPr>
          <w:lang w:val="en-AU"/>
        </w:rPr>
        <w:t xml:space="preserve">primary data </w:t>
      </w:r>
      <w:r w:rsidR="008D5294">
        <w:rPr>
          <w:lang w:val="en-AU"/>
        </w:rPr>
        <w:t>with secondary data</w:t>
      </w:r>
      <w:r w:rsidR="00E34695">
        <w:rPr>
          <w:lang w:val="en-AU"/>
        </w:rPr>
        <w:t xml:space="preserve">, which can also be </w:t>
      </w:r>
      <w:r w:rsidR="00191AB4">
        <w:rPr>
          <w:lang w:val="en-AU"/>
        </w:rPr>
        <w:t>add</w:t>
      </w:r>
      <w:r w:rsidR="00E34695">
        <w:rPr>
          <w:lang w:val="en-AU"/>
        </w:rPr>
        <w:t>ed</w:t>
      </w:r>
      <w:r w:rsidR="00191AB4">
        <w:rPr>
          <w:lang w:val="en-AU"/>
        </w:rPr>
        <w:t xml:space="preserve"> </w:t>
      </w:r>
      <w:r w:rsidR="008D5294">
        <w:rPr>
          <w:lang w:val="en-AU"/>
        </w:rPr>
        <w:t>to their logbook</w:t>
      </w:r>
      <w:r w:rsidR="005E46F9">
        <w:rPr>
          <w:lang w:val="en-AU"/>
        </w:rPr>
        <w:t>s</w:t>
      </w:r>
      <w:r w:rsidR="008D5294">
        <w:rPr>
          <w:lang w:val="en-AU"/>
        </w:rPr>
        <w:t xml:space="preserve">. </w:t>
      </w:r>
    </w:p>
    <w:p w14:paraId="62DB91C7" w14:textId="3ED93830" w:rsidR="00CA7FF7" w:rsidRPr="00CA7FF7" w:rsidRDefault="00E34695" w:rsidP="008E1DA0">
      <w:pPr>
        <w:pStyle w:val="VCAAbody"/>
      </w:pPr>
      <w:r>
        <w:rPr>
          <w:lang w:val="en-AU"/>
        </w:rPr>
        <w:t>For</w:t>
      </w:r>
      <w:r w:rsidR="00CE7AA6">
        <w:rPr>
          <w:lang w:val="en-AU"/>
        </w:rPr>
        <w:t xml:space="preserve"> authentication</w:t>
      </w:r>
      <w:r>
        <w:rPr>
          <w:lang w:val="en-AU"/>
        </w:rPr>
        <w:t xml:space="preserve"> purposes,</w:t>
      </w:r>
      <w:r w:rsidR="00CE7AA6">
        <w:rPr>
          <w:lang w:val="en-AU"/>
        </w:rPr>
        <w:t xml:space="preserve"> it is recommended that teachers retain </w:t>
      </w:r>
      <w:r w:rsidR="00191AB4">
        <w:rPr>
          <w:lang w:val="en-AU"/>
        </w:rPr>
        <w:t xml:space="preserve">the students’ </w:t>
      </w:r>
      <w:r w:rsidR="00CE7AA6">
        <w:rPr>
          <w:lang w:val="en-AU"/>
        </w:rPr>
        <w:t>logbook</w:t>
      </w:r>
      <w:r w:rsidR="00191AB4">
        <w:rPr>
          <w:lang w:val="en-AU"/>
        </w:rPr>
        <w:t>s</w:t>
      </w:r>
      <w:r w:rsidR="00CE7AA6">
        <w:rPr>
          <w:lang w:val="en-AU"/>
        </w:rPr>
        <w:t xml:space="preserve"> and only allow entries to be made during class time. </w:t>
      </w:r>
      <w:r>
        <w:rPr>
          <w:lang w:val="en-AU"/>
        </w:rPr>
        <w:t xml:space="preserve">Teachers should also consider limiting the amount of data students can record in the field (for example, one page per key knowledge point) to help them use their logbooks effectively when completing their written report. </w:t>
      </w:r>
    </w:p>
    <w:p w14:paraId="1C745D08" w14:textId="428E66E0" w:rsidR="00CA7FF7" w:rsidRDefault="00CA7FF7" w:rsidP="001A2E5E">
      <w:pPr>
        <w:pStyle w:val="VCAAHeading3"/>
      </w:pPr>
      <w:r w:rsidRPr="00CA7FF7">
        <w:t xml:space="preserve">For Unit 4 Area of Study 3, can the </w:t>
      </w:r>
      <w:r w:rsidR="00191AB4">
        <w:t>4</w:t>
      </w:r>
      <w:r w:rsidR="00191AB4" w:rsidRPr="00CA7FF7">
        <w:t xml:space="preserve"> </w:t>
      </w:r>
      <w:r w:rsidRPr="00CA7FF7">
        <w:t xml:space="preserve">key knowledge points selected as the context for the investigation be assessed in other </w:t>
      </w:r>
      <w:r w:rsidR="005E46F9" w:rsidRPr="00CA7FF7">
        <w:t xml:space="preserve">Unit 3 and </w:t>
      </w:r>
      <w:r w:rsidR="005E46F9">
        <w:t xml:space="preserve">Unit </w:t>
      </w:r>
      <w:r w:rsidR="005E46F9" w:rsidRPr="00CA7FF7">
        <w:t>4</w:t>
      </w:r>
      <w:r w:rsidR="005E46F9">
        <w:t xml:space="preserve"> </w:t>
      </w:r>
      <w:r w:rsidRPr="00CA7FF7">
        <w:t xml:space="preserve">school-assessed coursework tasks? </w:t>
      </w:r>
    </w:p>
    <w:p w14:paraId="564EBFC7" w14:textId="2E394BA3" w:rsidR="000D3D42" w:rsidRDefault="00CF0B2C" w:rsidP="008E1DA0">
      <w:pPr>
        <w:pStyle w:val="VCAAbody"/>
      </w:pPr>
      <w:r>
        <w:t xml:space="preserve">There can be some overlap </w:t>
      </w:r>
      <w:r w:rsidR="00EA06D8">
        <w:t>in assessing</w:t>
      </w:r>
      <w:r w:rsidR="00CE7AA6">
        <w:t xml:space="preserve"> the </w:t>
      </w:r>
      <w:r w:rsidR="00191AB4">
        <w:t xml:space="preserve">4 </w:t>
      </w:r>
      <w:r w:rsidR="00F371AA">
        <w:t xml:space="preserve">selected </w:t>
      </w:r>
      <w:r w:rsidR="00CE7AA6">
        <w:t xml:space="preserve">key knowledge points </w:t>
      </w:r>
      <w:r>
        <w:t>in</w:t>
      </w:r>
      <w:r w:rsidR="00CE7AA6">
        <w:t xml:space="preserve"> Unit 4 Area of Study 3</w:t>
      </w:r>
      <w:r w:rsidR="00F371AA">
        <w:t>,</w:t>
      </w:r>
      <w:r w:rsidR="00CE7AA6">
        <w:t xml:space="preserve"> </w:t>
      </w:r>
      <w:r w:rsidR="00C25BC9">
        <w:t>and</w:t>
      </w:r>
      <w:r w:rsidR="00CE7AA6">
        <w:t xml:space="preserve"> other areas of study in Unit 3 and Unit 4. However, to avoid </w:t>
      </w:r>
      <w:r w:rsidR="00C25BC9">
        <w:t>over-</w:t>
      </w:r>
      <w:r w:rsidR="00CE7AA6">
        <w:t>assessment</w:t>
      </w:r>
      <w:r w:rsidR="00C25BC9">
        <w:t>,</w:t>
      </w:r>
      <w:r w:rsidR="00CE7AA6">
        <w:t xml:space="preserve"> </w:t>
      </w:r>
      <w:r w:rsidR="00F371AA">
        <w:t xml:space="preserve">teachers </w:t>
      </w:r>
      <w:r w:rsidR="00CE7AA6">
        <w:t xml:space="preserve">should </w:t>
      </w:r>
      <w:r w:rsidR="000D3D42">
        <w:t>not directly assess</w:t>
      </w:r>
      <w:r w:rsidR="00F371AA">
        <w:t xml:space="preserve"> </w:t>
      </w:r>
      <w:r>
        <w:t xml:space="preserve">these key </w:t>
      </w:r>
      <w:r w:rsidR="00EA06D8">
        <w:t>points in</w:t>
      </w:r>
      <w:r w:rsidR="000D3D42">
        <w:t xml:space="preserve"> Unit 3 and Unit 4 Area of Study 1 and 2 assessments</w:t>
      </w:r>
      <w:r w:rsidR="005E0912">
        <w:t>.</w:t>
      </w:r>
    </w:p>
    <w:p w14:paraId="37479925" w14:textId="7B3D8E52" w:rsidR="000D3D42" w:rsidRPr="00CA7FF7" w:rsidRDefault="000D3D42" w:rsidP="001A2E5E">
      <w:pPr>
        <w:pStyle w:val="VCAAHeading3"/>
      </w:pPr>
      <w:r>
        <w:lastRenderedPageBreak/>
        <w:t>How should the written report for Unit 4 Area of Study 3</w:t>
      </w:r>
      <w:r w:rsidR="00CE7AA6">
        <w:t xml:space="preserve"> be structured?</w:t>
      </w:r>
    </w:p>
    <w:p w14:paraId="04E6D81A" w14:textId="162CCAD5" w:rsidR="005E0912" w:rsidRDefault="00CF0B2C" w:rsidP="008E1DA0">
      <w:pPr>
        <w:pStyle w:val="VCAAbody"/>
      </w:pPr>
      <w:r>
        <w:t>The</w:t>
      </w:r>
      <w:r w:rsidR="00B4382B">
        <w:t xml:space="preserve"> written</w:t>
      </w:r>
      <w:r w:rsidR="005E0912">
        <w:t xml:space="preserve"> report </w:t>
      </w:r>
      <w:r>
        <w:t xml:space="preserve">for Unit 4 Area of Study 3 </w:t>
      </w:r>
      <w:r w:rsidR="00EA06D8">
        <w:t>requires students</w:t>
      </w:r>
      <w:r w:rsidR="00C25BC9">
        <w:t xml:space="preserve"> </w:t>
      </w:r>
      <w:r>
        <w:t xml:space="preserve">to </w:t>
      </w:r>
      <w:r w:rsidR="00C25BC9">
        <w:t>evaluate</w:t>
      </w:r>
      <w:r w:rsidR="005E0912">
        <w:t xml:space="preserve"> </w:t>
      </w:r>
      <w:r w:rsidR="00C25BC9">
        <w:t xml:space="preserve">2 </w:t>
      </w:r>
      <w:r w:rsidR="005E0912">
        <w:t>outdoor environments</w:t>
      </w:r>
      <w:r>
        <w:t>. I</w:t>
      </w:r>
      <w:r w:rsidR="005E0912">
        <w:t xml:space="preserve">t is </w:t>
      </w:r>
      <w:r>
        <w:t xml:space="preserve">recommended </w:t>
      </w:r>
      <w:r w:rsidR="005E0912">
        <w:t xml:space="preserve">that </w:t>
      </w:r>
      <w:r w:rsidR="008E1DA0">
        <w:t xml:space="preserve">the teacher provides students with </w:t>
      </w:r>
      <w:r w:rsidR="005E0912">
        <w:t xml:space="preserve">an inquiry question to </w:t>
      </w:r>
      <w:r>
        <w:t>guide the</w:t>
      </w:r>
      <w:r w:rsidR="005E0912">
        <w:t xml:space="preserve"> report. </w:t>
      </w:r>
      <w:r w:rsidR="00F371AA">
        <w:t>T</w:t>
      </w:r>
      <w:r w:rsidR="005E0912">
        <w:t xml:space="preserve">his question </w:t>
      </w:r>
      <w:r w:rsidR="00EA06D8">
        <w:t>should focus</w:t>
      </w:r>
      <w:r w:rsidR="005E0912">
        <w:t xml:space="preserve"> on the first key knowledge point of Unit 4 Area of Study 3, which represents the </w:t>
      </w:r>
      <w:r w:rsidR="007B4D9A">
        <w:t xml:space="preserve">4 </w:t>
      </w:r>
      <w:r w:rsidR="005E0912">
        <w:t xml:space="preserve">selected key knowledge points. </w:t>
      </w:r>
    </w:p>
    <w:p w14:paraId="798C5C95" w14:textId="22C1B821" w:rsidR="005E0912" w:rsidRDefault="00F371AA" w:rsidP="0070405B">
      <w:pPr>
        <w:pStyle w:val="VCAAbody"/>
      </w:pPr>
      <w:r>
        <w:t>Like</w:t>
      </w:r>
      <w:r w:rsidR="005E0912">
        <w:t xml:space="preserve"> all reports, </w:t>
      </w:r>
      <w:r>
        <w:t xml:space="preserve">the </w:t>
      </w:r>
      <w:r w:rsidR="005E0912">
        <w:t xml:space="preserve">structure </w:t>
      </w:r>
      <w:r w:rsidR="00CF0B2C">
        <w:t>should include</w:t>
      </w:r>
      <w:r>
        <w:t>:</w:t>
      </w:r>
    </w:p>
    <w:p w14:paraId="0A955377" w14:textId="7A14AF12" w:rsidR="005E0912" w:rsidRDefault="00F371AA" w:rsidP="00CD0BC8">
      <w:pPr>
        <w:pStyle w:val="VCAAbullet"/>
      </w:pPr>
      <w:r>
        <w:t xml:space="preserve">an </w:t>
      </w:r>
      <w:r w:rsidR="005E0912">
        <w:t>introductio</w:t>
      </w:r>
      <w:r>
        <w:t xml:space="preserve">n, </w:t>
      </w:r>
      <w:r w:rsidR="00CF0B2C">
        <w:t xml:space="preserve">that provides </w:t>
      </w:r>
      <w:r w:rsidR="005E0912">
        <w:t>a brief summary of the main findings</w:t>
      </w:r>
      <w:r w:rsidR="00FE39F4">
        <w:t xml:space="preserve"> or outcomes</w:t>
      </w:r>
    </w:p>
    <w:p w14:paraId="1DAFC1D7" w14:textId="068D30EA" w:rsidR="005E0912" w:rsidRDefault="00F371AA" w:rsidP="00CD0BC8">
      <w:pPr>
        <w:pStyle w:val="VCAAbullet"/>
      </w:pPr>
      <w:r>
        <w:t xml:space="preserve">the </w:t>
      </w:r>
      <w:r w:rsidR="005E0912">
        <w:t>body</w:t>
      </w:r>
      <w:r>
        <w:t xml:space="preserve"> of the report, which</w:t>
      </w:r>
      <w:r w:rsidR="005E0912">
        <w:t xml:space="preserve"> unpack</w:t>
      </w:r>
      <w:r w:rsidR="00CF0B2C">
        <w:t>s</w:t>
      </w:r>
      <w:r w:rsidR="005E0912">
        <w:t xml:space="preserve"> the main findings</w:t>
      </w:r>
      <w:r w:rsidR="00FE39F4">
        <w:t xml:space="preserve"> or outcomes</w:t>
      </w:r>
      <w:r w:rsidR="005E0912">
        <w:t xml:space="preserve"> and provide</w:t>
      </w:r>
      <w:r w:rsidR="00CF0B2C">
        <w:t>s</w:t>
      </w:r>
      <w:r w:rsidR="005E0912">
        <w:t xml:space="preserve"> a detailed </w:t>
      </w:r>
      <w:r w:rsidR="00FE39F4">
        <w:t xml:space="preserve">evaluation of the </w:t>
      </w:r>
      <w:r w:rsidR="0005794D">
        <w:t>2</w:t>
      </w:r>
      <w:r w:rsidR="00FE39F4">
        <w:t xml:space="preserve"> outdoor environments</w:t>
      </w:r>
      <w:r w:rsidR="005E0912">
        <w:t xml:space="preserve"> supported by data (primary and/or secondary</w:t>
      </w:r>
      <w:r w:rsidR="007B4D9A">
        <w:t>,</w:t>
      </w:r>
      <w:r w:rsidR="005E0912">
        <w:t xml:space="preserve"> depending on</w:t>
      </w:r>
      <w:r>
        <w:t xml:space="preserve"> the</w:t>
      </w:r>
      <w:r w:rsidR="005E0912">
        <w:t xml:space="preserve"> task requirements)</w:t>
      </w:r>
    </w:p>
    <w:p w14:paraId="7AAC2520" w14:textId="719A3FB8" w:rsidR="005E0912" w:rsidRDefault="00F371AA" w:rsidP="00CD0BC8">
      <w:pPr>
        <w:pStyle w:val="VCAAbullet"/>
      </w:pPr>
      <w:r>
        <w:t xml:space="preserve">a </w:t>
      </w:r>
      <w:r w:rsidR="005E0912">
        <w:t>conclusion</w:t>
      </w:r>
      <w:r>
        <w:t>, which</w:t>
      </w:r>
      <w:r w:rsidR="005E0912">
        <w:t xml:space="preserve"> should </w:t>
      </w:r>
      <w:r>
        <w:t xml:space="preserve">describe </w:t>
      </w:r>
      <w:r w:rsidR="005E0912">
        <w:t>what was learn</w:t>
      </w:r>
      <w:r w:rsidR="00CF0B2C">
        <w:t>ed</w:t>
      </w:r>
      <w:r w:rsidR="005E0912">
        <w:t xml:space="preserve"> </w:t>
      </w:r>
      <w:r>
        <w:t xml:space="preserve">during </w:t>
      </w:r>
      <w:r w:rsidR="005E0912">
        <w:t>the investigation</w:t>
      </w:r>
      <w:r>
        <w:t xml:space="preserve"> and</w:t>
      </w:r>
      <w:r w:rsidR="005E0912">
        <w:t xml:space="preserve"> </w:t>
      </w:r>
      <w:r>
        <w:t>include</w:t>
      </w:r>
      <w:r w:rsidR="00CF0B2C">
        <w:t>s</w:t>
      </w:r>
      <w:r>
        <w:t xml:space="preserve"> </w:t>
      </w:r>
      <w:r w:rsidR="005E0912">
        <w:t>a summary of findings or outcomes.</w:t>
      </w:r>
    </w:p>
    <w:p w14:paraId="651800CB" w14:textId="77777777" w:rsidR="00EA06D8" w:rsidRDefault="00FE39F4" w:rsidP="00EA06D8">
      <w:pPr>
        <w:pStyle w:val="VCAAbody"/>
      </w:pPr>
      <w:r>
        <w:t>The teacher can provide scaffolding prompts in each section</w:t>
      </w:r>
      <w:r w:rsidR="00CF0B2C">
        <w:t>, such as dot points, to guide</w:t>
      </w:r>
      <w:r>
        <w:t xml:space="preserve"> students </w:t>
      </w:r>
      <w:r w:rsidR="00CF0B2C">
        <w:t xml:space="preserve">in exploring </w:t>
      </w:r>
      <w:r w:rsidR="005E0912">
        <w:t xml:space="preserve">the key knowledge </w:t>
      </w:r>
      <w:r w:rsidR="00CF0B2C">
        <w:t>behind</w:t>
      </w:r>
      <w:r w:rsidR="005E0912">
        <w:t xml:space="preserve"> the inquiry question. </w:t>
      </w:r>
    </w:p>
    <w:p w14:paraId="4DB2DA3C" w14:textId="3802F905" w:rsidR="00EA06D8" w:rsidRPr="00EA06D8" w:rsidRDefault="0070405B" w:rsidP="00EA06D8">
      <w:pPr>
        <w:pStyle w:val="VCAAbody"/>
      </w:pPr>
      <w:r w:rsidRPr="00EA06D8">
        <w:t xml:space="preserve">The </w:t>
      </w:r>
      <w:r w:rsidR="00CF0B2C" w:rsidRPr="00EA06D8">
        <w:t xml:space="preserve">VCAA support materials include a </w:t>
      </w:r>
      <w:hyperlink r:id="rId28" w:history="1">
        <w:r w:rsidR="00FE39F4" w:rsidRPr="00EA06D8">
          <w:t>sample performance descriptor</w:t>
        </w:r>
      </w:hyperlink>
      <w:r w:rsidR="00FE39F4" w:rsidRPr="00EA06D8">
        <w:t xml:space="preserve"> </w:t>
      </w:r>
      <w:r w:rsidRPr="00EA06D8">
        <w:t xml:space="preserve">for Unit 4 Area of Study 3 </w:t>
      </w:r>
      <w:r w:rsidR="00A40683" w:rsidRPr="00EA06D8">
        <w:t xml:space="preserve">to guide teachers in </w:t>
      </w:r>
      <w:r w:rsidRPr="00EA06D8">
        <w:t>assessing the written report.</w:t>
      </w:r>
    </w:p>
    <w:p w14:paraId="4C555FB2" w14:textId="4F6E189B" w:rsidR="000461F5" w:rsidRPr="008D5294" w:rsidRDefault="000461F5" w:rsidP="000461F5">
      <w:pPr>
        <w:pStyle w:val="VCAAHeading3"/>
      </w:pPr>
      <w:r>
        <w:t>What should be considered when answering multi-part questions in the examination</w:t>
      </w:r>
      <w:r w:rsidRPr="00CA7FF7">
        <w:t>?</w:t>
      </w:r>
    </w:p>
    <w:p w14:paraId="14ADC4A8" w14:textId="10A4841F" w:rsidR="0097692E" w:rsidRDefault="0097692E" w:rsidP="00FE39F4">
      <w:pPr>
        <w:pStyle w:val="VCAAbody"/>
      </w:pPr>
      <w:r>
        <w:t>In multi-part questions, students should use a variety of examples and avoid repeating examples from one part (for example, part a) in another part (for example, part b), unless specified otherwise.</w:t>
      </w:r>
    </w:p>
    <w:p w14:paraId="14A361A1" w14:textId="0376F037" w:rsidR="000E181A" w:rsidRPr="008D5294" w:rsidRDefault="000E181A" w:rsidP="000E181A">
      <w:pPr>
        <w:pStyle w:val="VCAAHeading3"/>
      </w:pPr>
      <w:r>
        <w:t>What is expected in applying the skill of ‘compare’ in an assessment context</w:t>
      </w:r>
      <w:r w:rsidRPr="00CA7FF7">
        <w:t>?</w:t>
      </w:r>
    </w:p>
    <w:p w14:paraId="4C580098" w14:textId="126D526F" w:rsidR="0097692E" w:rsidRDefault="000E181A" w:rsidP="00FE39F4">
      <w:pPr>
        <w:pStyle w:val="VCAAbody"/>
      </w:pPr>
      <w:r w:rsidRPr="000E181A">
        <w:t xml:space="preserve">When </w:t>
      </w:r>
      <w:r w:rsidR="0097692E">
        <w:t xml:space="preserve">asked to “compare”, </w:t>
      </w:r>
      <w:r w:rsidRPr="000E181A">
        <w:t>students</w:t>
      </w:r>
      <w:r w:rsidR="0097692E">
        <w:t xml:space="preserve"> </w:t>
      </w:r>
      <w:r w:rsidR="00973F4F">
        <w:t>must demonstrate</w:t>
      </w:r>
      <w:r w:rsidR="00973F4F" w:rsidRPr="000E181A">
        <w:t xml:space="preserve"> similarities</w:t>
      </w:r>
      <w:r w:rsidRPr="000E181A">
        <w:t xml:space="preserve"> and/or differences</w:t>
      </w:r>
      <w:r w:rsidR="0097692E">
        <w:t xml:space="preserve"> between points</w:t>
      </w:r>
      <w:r w:rsidR="00973F4F">
        <w:t xml:space="preserve"> or factors</w:t>
      </w:r>
      <w:r w:rsidR="006A75A1">
        <w:t>.</w:t>
      </w:r>
      <w:r w:rsidRPr="000E181A">
        <w:t xml:space="preserve"> </w:t>
      </w:r>
      <w:r w:rsidR="0097692E">
        <w:t>Simply using words like “whereas” or “however” does not make a full comparison and students should not rely on these words alone. A proper comparison requires covering similar themes or ideas in both points/factors and providing explanations of why they are the same or different. The significance of the similarities or differences should also be unpacked to gain full marks.</w:t>
      </w:r>
    </w:p>
    <w:p w14:paraId="586DBC50" w14:textId="49DA2ED6" w:rsidR="00E423A6" w:rsidRDefault="00E423A6" w:rsidP="00830AD6">
      <w:pPr>
        <w:pStyle w:val="VCAAHeading3"/>
      </w:pPr>
      <w:r>
        <w:t>What should be considered when preparing for assessment of sections of the study design with prescribed content</w:t>
      </w:r>
      <w:r w:rsidRPr="00CA7FF7">
        <w:t>?</w:t>
      </w:r>
    </w:p>
    <w:p w14:paraId="646B42BE" w14:textId="272CB918" w:rsidR="000E181A" w:rsidRDefault="00E423A6" w:rsidP="00E423A6">
      <w:pPr>
        <w:pStyle w:val="VCAAbody"/>
      </w:pPr>
      <w:r w:rsidRPr="00E423A6">
        <w:t xml:space="preserve">The study design </w:t>
      </w:r>
      <w:r w:rsidR="002A39C2">
        <w:t>contains</w:t>
      </w:r>
      <w:r w:rsidRPr="00E423A6">
        <w:t xml:space="preserve"> several key knowledge points </w:t>
      </w:r>
      <w:r w:rsidR="002A39C2">
        <w:t>with</w:t>
      </w:r>
      <w:r w:rsidRPr="00E423A6">
        <w:t xml:space="preserve"> prescribed content</w:t>
      </w:r>
      <w:r w:rsidR="002A39C2">
        <w:t>, including</w:t>
      </w:r>
      <w:r w:rsidR="000E181A">
        <w:t xml:space="preserve"> </w:t>
      </w:r>
      <w:r w:rsidRPr="00E423A6">
        <w:t xml:space="preserve">historical environmental campaigns; conflicts; federal environmental policy; social debates; threats </w:t>
      </w:r>
      <w:r w:rsidR="002A39C2">
        <w:t>to</w:t>
      </w:r>
      <w:r w:rsidRPr="00E423A6">
        <w:t xml:space="preserve"> society and outdoor environments; acts and conventions; and </w:t>
      </w:r>
      <w:r w:rsidR="002A39C2">
        <w:t xml:space="preserve">actions by </w:t>
      </w:r>
      <w:r w:rsidR="006A75A1" w:rsidRPr="00E423A6">
        <w:t>communit</w:t>
      </w:r>
      <w:r w:rsidR="006A75A1">
        <w:t>ies</w:t>
      </w:r>
      <w:r w:rsidR="006A75A1" w:rsidRPr="00E423A6">
        <w:t xml:space="preserve"> and</w:t>
      </w:r>
      <w:r w:rsidRPr="00E423A6">
        <w:t xml:space="preserve"> </w:t>
      </w:r>
      <w:r w:rsidR="006A75A1" w:rsidRPr="00E423A6">
        <w:t>individua</w:t>
      </w:r>
      <w:r w:rsidR="006A75A1">
        <w:t>l</w:t>
      </w:r>
      <w:r w:rsidR="006A75A1" w:rsidRPr="00E423A6">
        <w:t>s</w:t>
      </w:r>
      <w:r w:rsidRPr="00E423A6">
        <w:t xml:space="preserve"> to sustain outdoor environments. </w:t>
      </w:r>
    </w:p>
    <w:p w14:paraId="644696F6" w14:textId="71803348" w:rsidR="00E423A6" w:rsidRDefault="00E423A6" w:rsidP="00E423A6">
      <w:pPr>
        <w:pStyle w:val="VCAAbody"/>
      </w:pPr>
      <w:r w:rsidRPr="00E423A6">
        <w:t xml:space="preserve">Students should </w:t>
      </w:r>
      <w:r w:rsidR="002A39C2">
        <w:t xml:space="preserve">be familiar </w:t>
      </w:r>
      <w:r w:rsidR="006A75A1">
        <w:t xml:space="preserve">with </w:t>
      </w:r>
      <w:r w:rsidR="006A75A1" w:rsidRPr="00E423A6">
        <w:t>this</w:t>
      </w:r>
      <w:r w:rsidRPr="00E423A6">
        <w:t xml:space="preserve"> content</w:t>
      </w:r>
      <w:r w:rsidR="000E181A">
        <w:t xml:space="preserve"> and </w:t>
      </w:r>
      <w:r w:rsidRPr="00E423A6">
        <w:t>have specific knowledge related to outdoor environments they have studied on the</w:t>
      </w:r>
      <w:r w:rsidR="002A39C2">
        <w:t>se</w:t>
      </w:r>
      <w:r w:rsidRPr="00E423A6">
        <w:t xml:space="preserve"> topics</w:t>
      </w:r>
      <w:r w:rsidR="000E181A">
        <w:t xml:space="preserve">. </w:t>
      </w:r>
      <w:r w:rsidR="006A75A1">
        <w:t>They</w:t>
      </w:r>
      <w:r w:rsidR="002A39C2">
        <w:t xml:space="preserve"> should </w:t>
      </w:r>
      <w:r w:rsidR="000E181A">
        <w:t xml:space="preserve">also </w:t>
      </w:r>
      <w:r w:rsidR="002A39C2">
        <w:t xml:space="preserve">be able </w:t>
      </w:r>
      <w:r w:rsidRPr="00E423A6">
        <w:t>to apply this knowledge to hypothetical situations and environments that they have not studied</w:t>
      </w:r>
      <w:r w:rsidR="002A39C2" w:rsidRPr="002A39C2">
        <w:t xml:space="preserve"> </w:t>
      </w:r>
      <w:r w:rsidR="002A39C2">
        <w:t xml:space="preserve">or </w:t>
      </w:r>
      <w:r w:rsidR="002A39C2" w:rsidRPr="00E423A6">
        <w:t>visited</w:t>
      </w:r>
      <w:r w:rsidR="000E181A">
        <w:t xml:space="preserve">. </w:t>
      </w:r>
    </w:p>
    <w:p w14:paraId="0D0DB173" w14:textId="77777777" w:rsidR="000E181A" w:rsidRPr="00E423A6" w:rsidRDefault="000E181A" w:rsidP="00E423A6">
      <w:pPr>
        <w:pStyle w:val="VCAAbody"/>
      </w:pPr>
    </w:p>
    <w:sectPr w:rsidR="000E181A" w:rsidRPr="00E423A6" w:rsidSect="001501FF">
      <w:headerReference w:type="default" r:id="rId29"/>
      <w:footerReference w:type="default" r:id="rId30"/>
      <w:headerReference w:type="first" r:id="rId31"/>
      <w:footerReference w:type="first" r:id="rId32"/>
      <w:pgSz w:w="11907" w:h="16840" w:code="9"/>
      <w:pgMar w:top="1418" w:right="1134" w:bottom="1418"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A1E8F" w14:textId="77777777" w:rsidR="009C6DF3" w:rsidRDefault="009C6DF3" w:rsidP="00304EA1">
      <w:pPr>
        <w:spacing w:after="0" w:line="240" w:lineRule="auto"/>
      </w:pPr>
      <w:r>
        <w:separator/>
      </w:r>
    </w:p>
  </w:endnote>
  <w:endnote w:type="continuationSeparator" w:id="0">
    <w:p w14:paraId="79A7FBF3" w14:textId="77777777" w:rsidR="009C6DF3" w:rsidRDefault="009C6DF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Corbel"/>
    <w:charset w:val="00"/>
    <w:family w:val="auto"/>
    <w:pitch w:val="variable"/>
    <w:sig w:usb0="E50002FF" w:usb1="500079DB" w:usb2="0000001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2599"/>
      <w:gridCol w:w="3827"/>
    </w:tblGrid>
    <w:tr w:rsidR="009C6DF3" w:rsidRPr="00ED0C0B" w14:paraId="094FD2DA" w14:textId="77777777" w:rsidTr="00F37E67">
      <w:trPr>
        <w:trHeight w:val="476"/>
      </w:trPr>
      <w:tc>
        <w:tcPr>
          <w:tcW w:w="1667" w:type="pct"/>
          <w:tcMar>
            <w:left w:w="0" w:type="dxa"/>
            <w:right w:w="0" w:type="dxa"/>
          </w:tcMar>
        </w:tcPr>
        <w:p w14:paraId="47EB16C7" w14:textId="77777777" w:rsidR="009C6DF3" w:rsidRPr="00ED0C0B" w:rsidRDefault="009C6DF3" w:rsidP="00ED0C0B">
          <w:pPr>
            <w:tabs>
              <w:tab w:val="left" w:pos="142"/>
              <w:tab w:val="right" w:pos="9639"/>
            </w:tabs>
            <w:spacing w:before="120" w:line="240" w:lineRule="exact"/>
            <w:rPr>
              <w:rFonts w:asciiTheme="majorHAnsi" w:hAnsiTheme="majorHAnsi" w:cs="Arial"/>
              <w:color w:val="999999" w:themeColor="accent2"/>
              <w:sz w:val="18"/>
              <w:szCs w:val="18"/>
            </w:rPr>
          </w:pPr>
          <w:r w:rsidRPr="00ED0C0B">
            <w:rPr>
              <w:rFonts w:asciiTheme="majorHAnsi" w:hAnsiTheme="majorHAnsi" w:cs="Arial"/>
              <w:color w:val="FFFFFF" w:themeColor="background1"/>
              <w:sz w:val="18"/>
              <w:szCs w:val="18"/>
            </w:rPr>
            <w:t xml:space="preserve">© </w:t>
          </w:r>
          <w:hyperlink r:id="rId1" w:history="1">
            <w:r w:rsidRPr="00ED0C0B">
              <w:rPr>
                <w:rFonts w:asciiTheme="majorHAnsi" w:hAnsiTheme="majorHAnsi" w:cs="Arial"/>
                <w:color w:val="FFFFFF" w:themeColor="background1"/>
                <w:sz w:val="18"/>
                <w:szCs w:val="18"/>
                <w:u w:val="single"/>
              </w:rPr>
              <w:t>VCAA</w:t>
            </w:r>
          </w:hyperlink>
        </w:p>
      </w:tc>
      <w:tc>
        <w:tcPr>
          <w:tcW w:w="1348" w:type="pct"/>
          <w:tcMar>
            <w:left w:w="0" w:type="dxa"/>
            <w:right w:w="0" w:type="dxa"/>
          </w:tcMar>
        </w:tcPr>
        <w:p w14:paraId="20D5A7E3" w14:textId="77777777" w:rsidR="009C6DF3" w:rsidRPr="00ED0C0B" w:rsidRDefault="009C6DF3" w:rsidP="00ED0C0B">
          <w:pPr>
            <w:tabs>
              <w:tab w:val="right" w:pos="9639"/>
            </w:tabs>
            <w:spacing w:before="120" w:line="240" w:lineRule="exact"/>
            <w:rPr>
              <w:rFonts w:asciiTheme="majorHAnsi" w:hAnsiTheme="majorHAnsi" w:cs="Arial"/>
              <w:color w:val="999999" w:themeColor="accent2"/>
              <w:sz w:val="18"/>
              <w:szCs w:val="18"/>
            </w:rPr>
          </w:pPr>
        </w:p>
      </w:tc>
      <w:tc>
        <w:tcPr>
          <w:tcW w:w="1985" w:type="pct"/>
          <w:tcMar>
            <w:left w:w="0" w:type="dxa"/>
            <w:right w:w="0" w:type="dxa"/>
          </w:tcMar>
        </w:tcPr>
        <w:p w14:paraId="3F966FE7" w14:textId="119BEFD0" w:rsidR="009C6DF3" w:rsidRPr="00ED0C0B" w:rsidRDefault="00F66455" w:rsidP="00ED0C0B">
          <w:pPr>
            <w:tabs>
              <w:tab w:val="right" w:pos="9639"/>
            </w:tabs>
            <w:spacing w:before="120" w:line="240" w:lineRule="exact"/>
            <w:jc w:val="right"/>
            <w:rPr>
              <w:rFonts w:asciiTheme="majorHAnsi" w:hAnsiTheme="majorHAnsi" w:cs="Arial"/>
              <w:color w:val="999999" w:themeColor="accent2"/>
              <w:sz w:val="18"/>
              <w:szCs w:val="18"/>
            </w:rPr>
          </w:pPr>
          <w:r>
            <w:rPr>
              <w:rFonts w:asciiTheme="majorHAnsi" w:hAnsiTheme="majorHAnsi" w:cs="Arial"/>
              <w:color w:val="999999" w:themeColor="accent2"/>
              <w:sz w:val="18"/>
              <w:szCs w:val="18"/>
            </w:rPr>
            <w:t>February 2025</w:t>
          </w:r>
          <w:r w:rsidR="009C6DF3" w:rsidRPr="00ED0C0B">
            <w:rPr>
              <w:rFonts w:asciiTheme="majorHAnsi" w:hAnsiTheme="majorHAnsi" w:cs="Arial"/>
              <w:color w:val="999999" w:themeColor="accent2"/>
              <w:sz w:val="18"/>
              <w:szCs w:val="18"/>
            </w:rPr>
            <w:t xml:space="preserve"> | Page </w:t>
          </w:r>
          <w:r w:rsidR="009C6DF3" w:rsidRPr="00ED0C0B">
            <w:rPr>
              <w:rFonts w:asciiTheme="majorHAnsi" w:hAnsiTheme="majorHAnsi" w:cs="Arial"/>
              <w:color w:val="999999" w:themeColor="accent2"/>
              <w:sz w:val="18"/>
              <w:szCs w:val="18"/>
            </w:rPr>
            <w:fldChar w:fldCharType="begin"/>
          </w:r>
          <w:r w:rsidR="009C6DF3" w:rsidRPr="00ED0C0B">
            <w:rPr>
              <w:rFonts w:asciiTheme="majorHAnsi" w:hAnsiTheme="majorHAnsi" w:cs="Arial"/>
              <w:color w:val="999999" w:themeColor="accent2"/>
              <w:sz w:val="18"/>
              <w:szCs w:val="18"/>
            </w:rPr>
            <w:instrText xml:space="preserve"> PAGE   \* MERGEFORMAT </w:instrText>
          </w:r>
          <w:r w:rsidR="009C6DF3" w:rsidRPr="00ED0C0B">
            <w:rPr>
              <w:rFonts w:asciiTheme="majorHAnsi" w:hAnsiTheme="majorHAnsi" w:cs="Arial"/>
              <w:color w:val="999999" w:themeColor="accent2"/>
              <w:sz w:val="18"/>
              <w:szCs w:val="18"/>
            </w:rPr>
            <w:fldChar w:fldCharType="separate"/>
          </w:r>
          <w:r w:rsidR="009C6DF3">
            <w:rPr>
              <w:rFonts w:asciiTheme="majorHAnsi" w:hAnsiTheme="majorHAnsi" w:cs="Arial"/>
              <w:noProof/>
              <w:color w:val="999999" w:themeColor="accent2"/>
              <w:sz w:val="18"/>
              <w:szCs w:val="18"/>
            </w:rPr>
            <w:t>4</w:t>
          </w:r>
          <w:r w:rsidR="009C6DF3" w:rsidRPr="00ED0C0B">
            <w:rPr>
              <w:rFonts w:asciiTheme="majorHAnsi" w:hAnsiTheme="majorHAnsi" w:cs="Arial"/>
              <w:color w:val="999999" w:themeColor="accent2"/>
              <w:sz w:val="18"/>
              <w:szCs w:val="18"/>
            </w:rPr>
            <w:fldChar w:fldCharType="end"/>
          </w:r>
        </w:p>
      </w:tc>
    </w:tr>
  </w:tbl>
  <w:p w14:paraId="5CEE3619" w14:textId="2528144D" w:rsidR="009C6DF3" w:rsidRPr="00ED0C0B" w:rsidRDefault="009C6DF3" w:rsidP="00ED0C0B">
    <w:pPr>
      <w:tabs>
        <w:tab w:val="center" w:pos="4513"/>
        <w:tab w:val="right" w:pos="9026"/>
      </w:tabs>
      <w:spacing w:after="0" w:line="240" w:lineRule="auto"/>
      <w:rPr>
        <w:sz w:val="2"/>
      </w:rPr>
    </w:pPr>
    <w:r w:rsidRPr="00ED0C0B">
      <w:rPr>
        <w:rFonts w:asciiTheme="majorHAnsi" w:hAnsiTheme="majorHAnsi" w:cs="Arial"/>
        <w:noProof/>
        <w:color w:val="999999" w:themeColor="accent2"/>
        <w:sz w:val="18"/>
        <w:szCs w:val="18"/>
        <w:lang w:val="en-AU" w:eastAsia="en-AU"/>
      </w:rPr>
      <w:drawing>
        <wp:anchor distT="0" distB="0" distL="114300" distR="114300" simplePos="0" relativeHeight="251665408" behindDoc="1" locked="1" layoutInCell="1" allowOverlap="1" wp14:anchorId="249EA563" wp14:editId="753B9749">
          <wp:simplePos x="0" y="0"/>
          <wp:positionH relativeFrom="column">
            <wp:posOffset>-713105</wp:posOffset>
          </wp:positionH>
          <wp:positionV relativeFrom="page">
            <wp:posOffset>10142220</wp:posOffset>
          </wp:positionV>
          <wp:extent cx="7583170" cy="537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9C6DF3" w:rsidRPr="00ED0C0B" w14:paraId="570B172D" w14:textId="77777777" w:rsidTr="00F37E67">
      <w:trPr>
        <w:trHeight w:val="476"/>
      </w:trPr>
      <w:tc>
        <w:tcPr>
          <w:tcW w:w="1667" w:type="pct"/>
          <w:tcMar>
            <w:left w:w="0" w:type="dxa"/>
            <w:right w:w="0" w:type="dxa"/>
          </w:tcMar>
        </w:tcPr>
        <w:p w14:paraId="30AF22A1" w14:textId="77777777" w:rsidR="009C6DF3" w:rsidRPr="00ED0C0B" w:rsidRDefault="009C6DF3" w:rsidP="00ED0C0B">
          <w:pPr>
            <w:tabs>
              <w:tab w:val="left" w:pos="142"/>
              <w:tab w:val="right" w:pos="9639"/>
            </w:tabs>
            <w:spacing w:before="120" w:line="240" w:lineRule="exact"/>
            <w:rPr>
              <w:rFonts w:asciiTheme="majorHAnsi" w:hAnsiTheme="majorHAnsi" w:cs="Arial"/>
              <w:color w:val="999999" w:themeColor="accent2"/>
              <w:sz w:val="18"/>
              <w:szCs w:val="18"/>
            </w:rPr>
          </w:pPr>
          <w:r w:rsidRPr="00ED0C0B">
            <w:rPr>
              <w:rFonts w:asciiTheme="majorHAnsi" w:hAnsiTheme="majorHAnsi" w:cs="Arial"/>
              <w:color w:val="FFFFFF" w:themeColor="background1"/>
              <w:sz w:val="18"/>
              <w:szCs w:val="18"/>
            </w:rPr>
            <w:t xml:space="preserve">© </w:t>
          </w:r>
          <w:hyperlink r:id="rId1" w:history="1">
            <w:r w:rsidRPr="00ED0C0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49D04245" w14:textId="77777777" w:rsidR="009C6DF3" w:rsidRPr="00ED0C0B" w:rsidRDefault="009C6DF3" w:rsidP="00ED0C0B">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58B2B5B" w14:textId="77777777" w:rsidR="009C6DF3" w:rsidRPr="00ED0C0B" w:rsidRDefault="009C6DF3" w:rsidP="00ED0C0B">
          <w:pPr>
            <w:tabs>
              <w:tab w:val="right" w:pos="9639"/>
            </w:tabs>
            <w:spacing w:before="120" w:line="240" w:lineRule="exact"/>
            <w:jc w:val="right"/>
            <w:rPr>
              <w:rFonts w:asciiTheme="majorHAnsi" w:hAnsiTheme="majorHAnsi" w:cs="Arial"/>
              <w:color w:val="999999" w:themeColor="accent2"/>
              <w:sz w:val="18"/>
              <w:szCs w:val="18"/>
            </w:rPr>
          </w:pPr>
        </w:p>
      </w:tc>
    </w:tr>
  </w:tbl>
  <w:p w14:paraId="63AD2D47" w14:textId="264B39D5" w:rsidR="009C6DF3" w:rsidRPr="00ED0C0B" w:rsidRDefault="009C6DF3" w:rsidP="00ED0C0B">
    <w:pPr>
      <w:tabs>
        <w:tab w:val="center" w:pos="4513"/>
        <w:tab w:val="right" w:pos="9026"/>
      </w:tabs>
      <w:spacing w:after="0" w:line="240" w:lineRule="auto"/>
      <w:rPr>
        <w:sz w:val="2"/>
      </w:rPr>
    </w:pPr>
    <w:r w:rsidRPr="00ED0C0B">
      <w:rPr>
        <w:rFonts w:asciiTheme="majorHAnsi" w:hAnsiTheme="majorHAnsi" w:cs="Arial"/>
        <w:noProof/>
        <w:color w:val="999999" w:themeColor="accent2"/>
        <w:sz w:val="18"/>
        <w:szCs w:val="18"/>
        <w:lang w:val="en-AU" w:eastAsia="en-AU"/>
      </w:rPr>
      <w:drawing>
        <wp:anchor distT="0" distB="0" distL="114300" distR="114300" simplePos="0" relativeHeight="251663360" behindDoc="1" locked="1" layoutInCell="1" allowOverlap="1" wp14:anchorId="0C6C335A" wp14:editId="2DFABA52">
          <wp:simplePos x="0" y="0"/>
          <wp:positionH relativeFrom="column">
            <wp:posOffset>-713105</wp:posOffset>
          </wp:positionH>
          <wp:positionV relativeFrom="page">
            <wp:posOffset>10142220</wp:posOffset>
          </wp:positionV>
          <wp:extent cx="7583170" cy="5378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3FDB3" w14:textId="77777777" w:rsidR="009C6DF3" w:rsidRDefault="009C6DF3" w:rsidP="00304EA1">
      <w:pPr>
        <w:spacing w:after="0" w:line="240" w:lineRule="auto"/>
      </w:pPr>
      <w:r>
        <w:separator/>
      </w:r>
    </w:p>
  </w:footnote>
  <w:footnote w:type="continuationSeparator" w:id="0">
    <w:p w14:paraId="32F1725A" w14:textId="77777777" w:rsidR="009C6DF3" w:rsidRDefault="009C6DF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8094" w14:textId="0651EFAF" w:rsidR="009C6DF3" w:rsidRPr="00D86DE4" w:rsidRDefault="009C6DF3" w:rsidP="00F37E67">
    <w:pPr>
      <w:pStyle w:val="VCAAcaptionsandfootnotes"/>
      <w:rPr>
        <w:color w:val="999999" w:themeColor="accent2"/>
      </w:rPr>
    </w:pPr>
    <w:r>
      <w:rPr>
        <w:color w:val="999999" w:themeColor="accent2"/>
      </w:rPr>
      <w:t xml:space="preserve">VCE Outdoor and Environmental Studies Units 1 to 4: </w:t>
    </w:r>
    <w:r w:rsidR="0027095B">
      <w:rPr>
        <w:color w:val="999999" w:themeColor="accent2"/>
      </w:rPr>
      <w:t xml:space="preserve">From </w:t>
    </w:r>
    <w:r>
      <w:rPr>
        <w:color w:val="999999" w:themeColor="accent2"/>
      </w:rPr>
      <w:t>2024</w:t>
    </w:r>
    <w:r w:rsidR="0027095B">
      <w:rPr>
        <w:color w:val="999999" w:themeColor="accent2"/>
      </w:rPr>
      <w:t xml:space="preserve">    </w:t>
    </w:r>
    <w:r>
      <w:rPr>
        <w:color w:val="999999" w:themeColor="accent2"/>
      </w:rPr>
      <w:t xml:space="preserve">Frequently </w:t>
    </w:r>
    <w:r w:rsidR="0027095B">
      <w:rPr>
        <w:color w:val="999999" w:themeColor="accent2"/>
      </w:rPr>
      <w:t>A</w:t>
    </w:r>
    <w:r>
      <w:rPr>
        <w:color w:val="999999" w:themeColor="accent2"/>
      </w:rPr>
      <w:t xml:space="preserve">sked </w:t>
    </w:r>
    <w:r w:rsidR="0027095B">
      <w:rPr>
        <w:color w:val="999999" w:themeColor="accent2"/>
      </w:rPr>
      <w:t>Q</w:t>
    </w:r>
    <w:r>
      <w:rPr>
        <w:color w:val="999999" w:themeColor="accent2"/>
      </w:rPr>
      <w:t>uestions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00759" w14:textId="46A45EFD" w:rsidR="009C6DF3" w:rsidRPr="009370BC" w:rsidRDefault="009C6DF3" w:rsidP="00970580">
    <w:pPr>
      <w:spacing w:after="0"/>
      <w:ind w:right="-142"/>
      <w:jc w:val="right"/>
    </w:pPr>
    <w:r w:rsidRPr="003F2FD4">
      <w:rPr>
        <w:noProof/>
        <w:lang w:val="en-AU" w:eastAsia="en-AU"/>
      </w:rPr>
      <w:drawing>
        <wp:anchor distT="0" distB="0" distL="114300" distR="114300" simplePos="0" relativeHeight="251661312" behindDoc="1" locked="1" layoutInCell="1" allowOverlap="1" wp14:anchorId="62F18130" wp14:editId="5C4BD3D0">
          <wp:simplePos x="0" y="0"/>
          <wp:positionH relativeFrom="column">
            <wp:posOffset>-710565</wp:posOffset>
          </wp:positionH>
          <wp:positionV relativeFrom="page">
            <wp:posOffset>9525</wp:posOffset>
          </wp:positionV>
          <wp:extent cx="7539355" cy="716280"/>
          <wp:effectExtent l="0" t="0" r="4445"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355" cy="716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FCC7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805C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923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4E20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48EF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FE06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4C29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EA49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F499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564C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5148C"/>
    <w:multiLevelType w:val="hybridMultilevel"/>
    <w:tmpl w:val="01209196"/>
    <w:styleLink w:val="ImportedStyle1"/>
    <w:lvl w:ilvl="0" w:tplc="C6B00BC2">
      <w:start w:val="1"/>
      <w:numFmt w:val="bullet"/>
      <w:lvlText w:val="·"/>
      <w:lvlJc w:val="left"/>
      <w:pPr>
        <w:ind w:left="425"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E44FF8">
      <w:start w:val="1"/>
      <w:numFmt w:val="bullet"/>
      <w:lvlText w:val="o"/>
      <w:lvlJc w:val="left"/>
      <w:pPr>
        <w:tabs>
          <w:tab w:val="left" w:pos="425"/>
        </w:tabs>
        <w:ind w:left="114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BE2560">
      <w:start w:val="1"/>
      <w:numFmt w:val="bullet"/>
      <w:lvlText w:val="▪"/>
      <w:lvlJc w:val="left"/>
      <w:pPr>
        <w:tabs>
          <w:tab w:val="left" w:pos="425"/>
        </w:tabs>
        <w:ind w:left="186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70E0A6">
      <w:start w:val="1"/>
      <w:numFmt w:val="bullet"/>
      <w:lvlText w:val="·"/>
      <w:lvlJc w:val="left"/>
      <w:pPr>
        <w:tabs>
          <w:tab w:val="left" w:pos="425"/>
        </w:tabs>
        <w:ind w:left="2585"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46105E">
      <w:start w:val="1"/>
      <w:numFmt w:val="bullet"/>
      <w:lvlText w:val="o"/>
      <w:lvlJc w:val="left"/>
      <w:pPr>
        <w:tabs>
          <w:tab w:val="left" w:pos="425"/>
        </w:tabs>
        <w:ind w:left="330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A202D6">
      <w:start w:val="1"/>
      <w:numFmt w:val="bullet"/>
      <w:lvlText w:val="▪"/>
      <w:lvlJc w:val="left"/>
      <w:pPr>
        <w:tabs>
          <w:tab w:val="left" w:pos="425"/>
        </w:tabs>
        <w:ind w:left="402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1012B8">
      <w:start w:val="1"/>
      <w:numFmt w:val="bullet"/>
      <w:lvlText w:val="·"/>
      <w:lvlJc w:val="left"/>
      <w:pPr>
        <w:tabs>
          <w:tab w:val="left" w:pos="425"/>
        </w:tabs>
        <w:ind w:left="4745"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BCFDF0">
      <w:start w:val="1"/>
      <w:numFmt w:val="bullet"/>
      <w:lvlText w:val="o"/>
      <w:lvlJc w:val="left"/>
      <w:pPr>
        <w:tabs>
          <w:tab w:val="left" w:pos="425"/>
        </w:tabs>
        <w:ind w:left="546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40C418">
      <w:start w:val="1"/>
      <w:numFmt w:val="bullet"/>
      <w:lvlText w:val="▪"/>
      <w:lvlJc w:val="left"/>
      <w:pPr>
        <w:tabs>
          <w:tab w:val="left" w:pos="425"/>
        </w:tabs>
        <w:ind w:left="618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E0A3E5E"/>
    <w:multiLevelType w:val="hybridMultilevel"/>
    <w:tmpl w:val="DA4AC3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721086A"/>
    <w:multiLevelType w:val="hybridMultilevel"/>
    <w:tmpl w:val="175A4EE8"/>
    <w:lvl w:ilvl="0" w:tplc="82683D3C">
      <w:numFmt w:val="bullet"/>
      <w:lvlText w:val="•"/>
      <w:lvlJc w:val="left"/>
      <w:pPr>
        <w:ind w:left="720" w:hanging="360"/>
      </w:pPr>
      <w:rPr>
        <w:rFonts w:ascii="Times New Roman" w:eastAsia="MS Mincho"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1E60FC"/>
    <w:multiLevelType w:val="hybridMultilevel"/>
    <w:tmpl w:val="F998B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16704"/>
    <w:multiLevelType w:val="hybridMultilevel"/>
    <w:tmpl w:val="4CB4E3A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283C4D7A"/>
    <w:multiLevelType w:val="hybridMultilevel"/>
    <w:tmpl w:val="2BB643E2"/>
    <w:lvl w:ilvl="0" w:tplc="0C090001">
      <w:start w:val="1"/>
      <w:numFmt w:val="bullet"/>
      <w:lvlText w:val=""/>
      <w:lvlJc w:val="left"/>
      <w:pPr>
        <w:ind w:left="1287" w:hanging="360"/>
      </w:pPr>
      <w:rPr>
        <w:rFonts w:ascii="Symbol" w:hAnsi="Symbol"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2A8442DF"/>
    <w:multiLevelType w:val="hybridMultilevel"/>
    <w:tmpl w:val="5B424F40"/>
    <w:numStyleLink w:val="ImportedStyle2"/>
  </w:abstractNum>
  <w:abstractNum w:abstractNumId="18" w15:restartNumberingAfterBreak="0">
    <w:nsid w:val="2DAF42F1"/>
    <w:multiLevelType w:val="hybridMultilevel"/>
    <w:tmpl w:val="CF5C9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DB7D3C"/>
    <w:multiLevelType w:val="hybridMultilevel"/>
    <w:tmpl w:val="5B424F40"/>
    <w:styleLink w:val="ImportedStyle2"/>
    <w:lvl w:ilvl="0" w:tplc="AA76DCDA">
      <w:start w:val="1"/>
      <w:numFmt w:val="bullet"/>
      <w:lvlText w:val="-"/>
      <w:lvlJc w:val="left"/>
      <w:pPr>
        <w:tabs>
          <w:tab w:val="left" w:pos="425"/>
        </w:tabs>
        <w:ind w:left="850"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5CEDB6">
      <w:start w:val="1"/>
      <w:numFmt w:val="bullet"/>
      <w:lvlText w:val="o"/>
      <w:lvlJc w:val="left"/>
      <w:pPr>
        <w:tabs>
          <w:tab w:val="left" w:pos="425"/>
        </w:tabs>
        <w:ind w:left="147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CC8AB2">
      <w:start w:val="1"/>
      <w:numFmt w:val="bullet"/>
      <w:lvlText w:val="▪"/>
      <w:lvlJc w:val="left"/>
      <w:pPr>
        <w:tabs>
          <w:tab w:val="left" w:pos="425"/>
        </w:tabs>
        <w:ind w:left="219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BADA32">
      <w:start w:val="1"/>
      <w:numFmt w:val="bullet"/>
      <w:lvlText w:val="·"/>
      <w:lvlJc w:val="left"/>
      <w:pPr>
        <w:tabs>
          <w:tab w:val="left" w:pos="425"/>
        </w:tabs>
        <w:ind w:left="2916"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F22D2C">
      <w:start w:val="1"/>
      <w:numFmt w:val="bullet"/>
      <w:lvlText w:val="o"/>
      <w:lvlJc w:val="left"/>
      <w:pPr>
        <w:tabs>
          <w:tab w:val="left" w:pos="425"/>
        </w:tabs>
        <w:ind w:left="363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4C8C92">
      <w:start w:val="1"/>
      <w:numFmt w:val="bullet"/>
      <w:lvlText w:val="▪"/>
      <w:lvlJc w:val="left"/>
      <w:pPr>
        <w:tabs>
          <w:tab w:val="left" w:pos="425"/>
        </w:tabs>
        <w:ind w:left="435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6EA776">
      <w:start w:val="1"/>
      <w:numFmt w:val="bullet"/>
      <w:lvlText w:val="·"/>
      <w:lvlJc w:val="left"/>
      <w:pPr>
        <w:tabs>
          <w:tab w:val="left" w:pos="425"/>
        </w:tabs>
        <w:ind w:left="5076"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623C1A">
      <w:start w:val="1"/>
      <w:numFmt w:val="bullet"/>
      <w:lvlText w:val="o"/>
      <w:lvlJc w:val="left"/>
      <w:pPr>
        <w:tabs>
          <w:tab w:val="left" w:pos="425"/>
        </w:tabs>
        <w:ind w:left="579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2876E4">
      <w:start w:val="1"/>
      <w:numFmt w:val="bullet"/>
      <w:lvlText w:val="▪"/>
      <w:lvlJc w:val="left"/>
      <w:pPr>
        <w:tabs>
          <w:tab w:val="left" w:pos="425"/>
        </w:tabs>
        <w:ind w:left="651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6953498"/>
    <w:multiLevelType w:val="hybridMultilevel"/>
    <w:tmpl w:val="A2AE5846"/>
    <w:lvl w:ilvl="0" w:tplc="06124AB8">
      <w:start w:val="1"/>
      <w:numFmt w:val="bullet"/>
      <w:pStyle w:val="VCAA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AAB7CEB"/>
    <w:multiLevelType w:val="hybridMultilevel"/>
    <w:tmpl w:val="4F060B14"/>
    <w:lvl w:ilvl="0" w:tplc="93908FD4">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2" w15:restartNumberingAfterBreak="0">
    <w:nsid w:val="3CD27C69"/>
    <w:multiLevelType w:val="hybridMultilevel"/>
    <w:tmpl w:val="4E125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4" w15:restartNumberingAfterBreak="0">
    <w:nsid w:val="40CB77CC"/>
    <w:multiLevelType w:val="hybridMultilevel"/>
    <w:tmpl w:val="6414D3F8"/>
    <w:lvl w:ilvl="0" w:tplc="E5245760">
      <w:start w:val="4"/>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41272B3A"/>
    <w:multiLevelType w:val="hybridMultilevel"/>
    <w:tmpl w:val="B6F45C78"/>
    <w:lvl w:ilvl="0" w:tplc="AEACA55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BD01C7"/>
    <w:multiLevelType w:val="hybridMultilevel"/>
    <w:tmpl w:val="BE50A04C"/>
    <w:lvl w:ilvl="0" w:tplc="31C0F9CE">
      <w:start w:val="1"/>
      <w:numFmt w:val="bullet"/>
      <w:lvlText w:val="•"/>
      <w:lvlJc w:val="left"/>
      <w:pPr>
        <w:tabs>
          <w:tab w:val="num" w:pos="720"/>
        </w:tabs>
        <w:ind w:left="720" w:hanging="360"/>
      </w:pPr>
      <w:rPr>
        <w:rFonts w:ascii="Arial" w:hAnsi="Arial" w:hint="default"/>
      </w:rPr>
    </w:lvl>
    <w:lvl w:ilvl="1" w:tplc="F1003C84">
      <w:numFmt w:val="bullet"/>
      <w:lvlText w:val="‒"/>
      <w:lvlJc w:val="left"/>
      <w:pPr>
        <w:tabs>
          <w:tab w:val="num" w:pos="1440"/>
        </w:tabs>
        <w:ind w:left="1440" w:hanging="360"/>
      </w:pPr>
      <w:rPr>
        <w:rFonts w:ascii="Arial" w:hAnsi="Arial" w:hint="default"/>
      </w:rPr>
    </w:lvl>
    <w:lvl w:ilvl="2" w:tplc="1ABCDC72" w:tentative="1">
      <w:start w:val="1"/>
      <w:numFmt w:val="bullet"/>
      <w:lvlText w:val="•"/>
      <w:lvlJc w:val="left"/>
      <w:pPr>
        <w:tabs>
          <w:tab w:val="num" w:pos="2160"/>
        </w:tabs>
        <w:ind w:left="2160" w:hanging="360"/>
      </w:pPr>
      <w:rPr>
        <w:rFonts w:ascii="Arial" w:hAnsi="Arial" w:hint="default"/>
      </w:rPr>
    </w:lvl>
    <w:lvl w:ilvl="3" w:tplc="B094B2F0" w:tentative="1">
      <w:start w:val="1"/>
      <w:numFmt w:val="bullet"/>
      <w:lvlText w:val="•"/>
      <w:lvlJc w:val="left"/>
      <w:pPr>
        <w:tabs>
          <w:tab w:val="num" w:pos="2880"/>
        </w:tabs>
        <w:ind w:left="2880" w:hanging="360"/>
      </w:pPr>
      <w:rPr>
        <w:rFonts w:ascii="Arial" w:hAnsi="Arial" w:hint="default"/>
      </w:rPr>
    </w:lvl>
    <w:lvl w:ilvl="4" w:tplc="0D12C938" w:tentative="1">
      <w:start w:val="1"/>
      <w:numFmt w:val="bullet"/>
      <w:lvlText w:val="•"/>
      <w:lvlJc w:val="left"/>
      <w:pPr>
        <w:tabs>
          <w:tab w:val="num" w:pos="3600"/>
        </w:tabs>
        <w:ind w:left="3600" w:hanging="360"/>
      </w:pPr>
      <w:rPr>
        <w:rFonts w:ascii="Arial" w:hAnsi="Arial" w:hint="default"/>
      </w:rPr>
    </w:lvl>
    <w:lvl w:ilvl="5" w:tplc="06AEBC38" w:tentative="1">
      <w:start w:val="1"/>
      <w:numFmt w:val="bullet"/>
      <w:lvlText w:val="•"/>
      <w:lvlJc w:val="left"/>
      <w:pPr>
        <w:tabs>
          <w:tab w:val="num" w:pos="4320"/>
        </w:tabs>
        <w:ind w:left="4320" w:hanging="360"/>
      </w:pPr>
      <w:rPr>
        <w:rFonts w:ascii="Arial" w:hAnsi="Arial" w:hint="default"/>
      </w:rPr>
    </w:lvl>
    <w:lvl w:ilvl="6" w:tplc="2A6278B2" w:tentative="1">
      <w:start w:val="1"/>
      <w:numFmt w:val="bullet"/>
      <w:lvlText w:val="•"/>
      <w:lvlJc w:val="left"/>
      <w:pPr>
        <w:tabs>
          <w:tab w:val="num" w:pos="5040"/>
        </w:tabs>
        <w:ind w:left="5040" w:hanging="360"/>
      </w:pPr>
      <w:rPr>
        <w:rFonts w:ascii="Arial" w:hAnsi="Arial" w:hint="default"/>
      </w:rPr>
    </w:lvl>
    <w:lvl w:ilvl="7" w:tplc="E6F87726" w:tentative="1">
      <w:start w:val="1"/>
      <w:numFmt w:val="bullet"/>
      <w:lvlText w:val="•"/>
      <w:lvlJc w:val="left"/>
      <w:pPr>
        <w:tabs>
          <w:tab w:val="num" w:pos="5760"/>
        </w:tabs>
        <w:ind w:left="5760" w:hanging="360"/>
      </w:pPr>
      <w:rPr>
        <w:rFonts w:ascii="Arial" w:hAnsi="Arial" w:hint="default"/>
      </w:rPr>
    </w:lvl>
    <w:lvl w:ilvl="8" w:tplc="78F8302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EAE20A8"/>
    <w:multiLevelType w:val="hybridMultilevel"/>
    <w:tmpl w:val="12604142"/>
    <w:lvl w:ilvl="0" w:tplc="8C6CB7A8">
      <w:start w:val="15"/>
      <w:numFmt w:val="bullet"/>
      <w:lvlText w:val="-"/>
      <w:lvlJc w:val="left"/>
      <w:pPr>
        <w:ind w:left="4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8104BB"/>
    <w:multiLevelType w:val="hybridMultilevel"/>
    <w:tmpl w:val="01209196"/>
    <w:numStyleLink w:val="ImportedStyle1"/>
  </w:abstractNum>
  <w:abstractNum w:abstractNumId="29" w15:restartNumberingAfterBreak="0">
    <w:nsid w:val="57191EC9"/>
    <w:multiLevelType w:val="hybridMultilevel"/>
    <w:tmpl w:val="9A146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57B75735"/>
    <w:multiLevelType w:val="hybridMultilevel"/>
    <w:tmpl w:val="7DE2C892"/>
    <w:lvl w:ilvl="0" w:tplc="04090001">
      <w:start w:val="1"/>
      <w:numFmt w:val="bullet"/>
      <w:lvlText w:val=""/>
      <w:lvlJc w:val="left"/>
      <w:pPr>
        <w:ind w:left="720" w:hanging="360"/>
      </w:pPr>
      <w:rPr>
        <w:rFonts w:ascii="Symbol" w:hAnsi="Symbol" w:hint="default"/>
      </w:rPr>
    </w:lvl>
    <w:lvl w:ilvl="1" w:tplc="D292D73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D53BF1"/>
    <w:multiLevelType w:val="hybridMultilevel"/>
    <w:tmpl w:val="F2E4D778"/>
    <w:lvl w:ilvl="0" w:tplc="C674D230">
      <w:start w:val="1"/>
      <w:numFmt w:val="bullet"/>
      <w:lvlText w:val="-"/>
      <w:lvlJc w:val="left"/>
      <w:pPr>
        <w:ind w:left="1140" w:hanging="360"/>
      </w:pPr>
      <w:rPr>
        <w:rFonts w:ascii="Arial" w:eastAsiaTheme="minorHAnsi"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3" w15:restartNumberingAfterBreak="0">
    <w:nsid w:val="5BFE6855"/>
    <w:multiLevelType w:val="hybridMultilevel"/>
    <w:tmpl w:val="4A30AC5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5" w15:restartNumberingAfterBreak="0">
    <w:nsid w:val="6273310D"/>
    <w:multiLevelType w:val="hybridMultilevel"/>
    <w:tmpl w:val="DF9AC3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62872B6C"/>
    <w:multiLevelType w:val="hybridMultilevel"/>
    <w:tmpl w:val="6382F5DE"/>
    <w:lvl w:ilvl="0" w:tplc="D30E746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8641D46"/>
    <w:multiLevelType w:val="hybridMultilevel"/>
    <w:tmpl w:val="7AE06310"/>
    <w:lvl w:ilvl="0" w:tplc="8C6CB7A8">
      <w:start w:val="15"/>
      <w:numFmt w:val="bullet"/>
      <w:lvlText w:val="-"/>
      <w:lvlJc w:val="left"/>
      <w:pPr>
        <w:ind w:left="4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7865BC"/>
    <w:multiLevelType w:val="hybridMultilevel"/>
    <w:tmpl w:val="69987260"/>
    <w:lvl w:ilvl="0" w:tplc="8C6CB7A8">
      <w:start w:val="15"/>
      <w:numFmt w:val="bullet"/>
      <w:lvlText w:val="-"/>
      <w:lvlJc w:val="left"/>
      <w:pPr>
        <w:ind w:left="4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671860"/>
    <w:multiLevelType w:val="hybridMultilevel"/>
    <w:tmpl w:val="5442E1D4"/>
    <w:lvl w:ilvl="0" w:tplc="81D2D366">
      <w:start w:val="10"/>
      <w:numFmt w:val="bullet"/>
      <w:lvlText w:val="-"/>
      <w:lvlJc w:val="left"/>
      <w:pPr>
        <w:ind w:left="420" w:hanging="360"/>
      </w:pPr>
      <w:rPr>
        <w:rFonts w:ascii="Arial" w:eastAsia="Arial"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8FA5636"/>
    <w:multiLevelType w:val="hybridMultilevel"/>
    <w:tmpl w:val="5854277C"/>
    <w:lvl w:ilvl="0" w:tplc="3000C9D2">
      <w:start w:val="1"/>
      <w:numFmt w:val="bullet"/>
      <w:lvlText w:val="•"/>
      <w:lvlJc w:val="left"/>
      <w:pPr>
        <w:tabs>
          <w:tab w:val="num" w:pos="720"/>
        </w:tabs>
        <w:ind w:left="720" w:hanging="360"/>
      </w:pPr>
      <w:rPr>
        <w:rFonts w:ascii="Arial" w:hAnsi="Arial" w:hint="default"/>
      </w:rPr>
    </w:lvl>
    <w:lvl w:ilvl="1" w:tplc="2B5E3AE6" w:tentative="1">
      <w:start w:val="1"/>
      <w:numFmt w:val="bullet"/>
      <w:lvlText w:val="•"/>
      <w:lvlJc w:val="left"/>
      <w:pPr>
        <w:tabs>
          <w:tab w:val="num" w:pos="1440"/>
        </w:tabs>
        <w:ind w:left="1440" w:hanging="360"/>
      </w:pPr>
      <w:rPr>
        <w:rFonts w:ascii="Arial" w:hAnsi="Arial" w:hint="default"/>
      </w:rPr>
    </w:lvl>
    <w:lvl w:ilvl="2" w:tplc="1C90000E" w:tentative="1">
      <w:start w:val="1"/>
      <w:numFmt w:val="bullet"/>
      <w:lvlText w:val="•"/>
      <w:lvlJc w:val="left"/>
      <w:pPr>
        <w:tabs>
          <w:tab w:val="num" w:pos="2160"/>
        </w:tabs>
        <w:ind w:left="2160" w:hanging="360"/>
      </w:pPr>
      <w:rPr>
        <w:rFonts w:ascii="Arial" w:hAnsi="Arial" w:hint="default"/>
      </w:rPr>
    </w:lvl>
    <w:lvl w:ilvl="3" w:tplc="579A054A" w:tentative="1">
      <w:start w:val="1"/>
      <w:numFmt w:val="bullet"/>
      <w:lvlText w:val="•"/>
      <w:lvlJc w:val="left"/>
      <w:pPr>
        <w:tabs>
          <w:tab w:val="num" w:pos="2880"/>
        </w:tabs>
        <w:ind w:left="2880" w:hanging="360"/>
      </w:pPr>
      <w:rPr>
        <w:rFonts w:ascii="Arial" w:hAnsi="Arial" w:hint="default"/>
      </w:rPr>
    </w:lvl>
    <w:lvl w:ilvl="4" w:tplc="69F8F086" w:tentative="1">
      <w:start w:val="1"/>
      <w:numFmt w:val="bullet"/>
      <w:lvlText w:val="•"/>
      <w:lvlJc w:val="left"/>
      <w:pPr>
        <w:tabs>
          <w:tab w:val="num" w:pos="3600"/>
        </w:tabs>
        <w:ind w:left="3600" w:hanging="360"/>
      </w:pPr>
      <w:rPr>
        <w:rFonts w:ascii="Arial" w:hAnsi="Arial" w:hint="default"/>
      </w:rPr>
    </w:lvl>
    <w:lvl w:ilvl="5" w:tplc="D46016D8" w:tentative="1">
      <w:start w:val="1"/>
      <w:numFmt w:val="bullet"/>
      <w:lvlText w:val="•"/>
      <w:lvlJc w:val="left"/>
      <w:pPr>
        <w:tabs>
          <w:tab w:val="num" w:pos="4320"/>
        </w:tabs>
        <w:ind w:left="4320" w:hanging="360"/>
      </w:pPr>
      <w:rPr>
        <w:rFonts w:ascii="Arial" w:hAnsi="Arial" w:hint="default"/>
      </w:rPr>
    </w:lvl>
    <w:lvl w:ilvl="6" w:tplc="BB623FA0" w:tentative="1">
      <w:start w:val="1"/>
      <w:numFmt w:val="bullet"/>
      <w:lvlText w:val="•"/>
      <w:lvlJc w:val="left"/>
      <w:pPr>
        <w:tabs>
          <w:tab w:val="num" w:pos="5040"/>
        </w:tabs>
        <w:ind w:left="5040" w:hanging="360"/>
      </w:pPr>
      <w:rPr>
        <w:rFonts w:ascii="Arial" w:hAnsi="Arial" w:hint="default"/>
      </w:rPr>
    </w:lvl>
    <w:lvl w:ilvl="7" w:tplc="4B7653FC" w:tentative="1">
      <w:start w:val="1"/>
      <w:numFmt w:val="bullet"/>
      <w:lvlText w:val="•"/>
      <w:lvlJc w:val="left"/>
      <w:pPr>
        <w:tabs>
          <w:tab w:val="num" w:pos="5760"/>
        </w:tabs>
        <w:ind w:left="5760" w:hanging="360"/>
      </w:pPr>
      <w:rPr>
        <w:rFonts w:ascii="Arial" w:hAnsi="Arial" w:hint="default"/>
      </w:rPr>
    </w:lvl>
    <w:lvl w:ilvl="8" w:tplc="55D8980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B3A3D34"/>
    <w:multiLevelType w:val="hybridMultilevel"/>
    <w:tmpl w:val="555C223E"/>
    <w:lvl w:ilvl="0" w:tplc="8C6CB7A8">
      <w:start w:val="15"/>
      <w:numFmt w:val="bullet"/>
      <w:lvlText w:val="-"/>
      <w:lvlJc w:val="left"/>
      <w:pPr>
        <w:ind w:left="420" w:hanging="360"/>
      </w:pPr>
      <w:rPr>
        <w:rFonts w:ascii="Arial" w:eastAsia="Arial"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num w:numId="1" w16cid:durableId="904341930">
    <w:abstractNumId w:val="36"/>
  </w:num>
  <w:num w:numId="2" w16cid:durableId="1203329467">
    <w:abstractNumId w:val="30"/>
  </w:num>
  <w:num w:numId="3" w16cid:durableId="1453937538">
    <w:abstractNumId w:val="23"/>
  </w:num>
  <w:num w:numId="4" w16cid:durableId="1442340039">
    <w:abstractNumId w:val="13"/>
  </w:num>
  <w:num w:numId="5" w16cid:durableId="1720085169">
    <w:abstractNumId w:val="34"/>
  </w:num>
  <w:num w:numId="6" w16cid:durableId="2108692434">
    <w:abstractNumId w:val="10"/>
  </w:num>
  <w:num w:numId="7" w16cid:durableId="318773895">
    <w:abstractNumId w:val="28"/>
  </w:num>
  <w:num w:numId="8" w16cid:durableId="1422019661">
    <w:abstractNumId w:val="19"/>
  </w:num>
  <w:num w:numId="9" w16cid:durableId="990333973">
    <w:abstractNumId w:val="17"/>
  </w:num>
  <w:num w:numId="10" w16cid:durableId="16241952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9158386">
    <w:abstractNumId w:val="35"/>
  </w:num>
  <w:num w:numId="12" w16cid:durableId="1051274549">
    <w:abstractNumId w:val="15"/>
  </w:num>
  <w:num w:numId="13" w16cid:durableId="1293484594">
    <w:abstractNumId w:val="31"/>
  </w:num>
  <w:num w:numId="14" w16cid:durableId="1761024706">
    <w:abstractNumId w:val="14"/>
  </w:num>
  <w:num w:numId="15" w16cid:durableId="1429733571">
    <w:abstractNumId w:val="29"/>
  </w:num>
  <w:num w:numId="16" w16cid:durableId="1591355464">
    <w:abstractNumId w:val="22"/>
  </w:num>
  <w:num w:numId="17" w16cid:durableId="256400648">
    <w:abstractNumId w:val="32"/>
  </w:num>
  <w:num w:numId="18" w16cid:durableId="1023943123">
    <w:abstractNumId w:val="9"/>
  </w:num>
  <w:num w:numId="19" w16cid:durableId="1305089433">
    <w:abstractNumId w:val="7"/>
  </w:num>
  <w:num w:numId="20" w16cid:durableId="1610623281">
    <w:abstractNumId w:val="6"/>
  </w:num>
  <w:num w:numId="21" w16cid:durableId="1650130969">
    <w:abstractNumId w:val="5"/>
  </w:num>
  <w:num w:numId="22" w16cid:durableId="984359183">
    <w:abstractNumId w:val="4"/>
  </w:num>
  <w:num w:numId="23" w16cid:durableId="573206019">
    <w:abstractNumId w:val="8"/>
  </w:num>
  <w:num w:numId="24" w16cid:durableId="1652976032">
    <w:abstractNumId w:val="3"/>
  </w:num>
  <w:num w:numId="25" w16cid:durableId="281423073">
    <w:abstractNumId w:val="2"/>
  </w:num>
  <w:num w:numId="26" w16cid:durableId="2027250668">
    <w:abstractNumId w:val="1"/>
  </w:num>
  <w:num w:numId="27" w16cid:durableId="1143502881">
    <w:abstractNumId w:val="0"/>
  </w:num>
  <w:num w:numId="28" w16cid:durableId="1755083507">
    <w:abstractNumId w:val="16"/>
  </w:num>
  <w:num w:numId="29" w16cid:durableId="140275099">
    <w:abstractNumId w:val="24"/>
  </w:num>
  <w:num w:numId="30" w16cid:durableId="128060353">
    <w:abstractNumId w:val="33"/>
  </w:num>
  <w:num w:numId="31" w16cid:durableId="193425557">
    <w:abstractNumId w:val="12"/>
  </w:num>
  <w:num w:numId="32" w16cid:durableId="7871445">
    <w:abstractNumId w:val="40"/>
  </w:num>
  <w:num w:numId="33" w16cid:durableId="1091467133">
    <w:abstractNumId w:val="41"/>
  </w:num>
  <w:num w:numId="34" w16cid:durableId="31005968">
    <w:abstractNumId w:val="38"/>
  </w:num>
  <w:num w:numId="35" w16cid:durableId="1010986359">
    <w:abstractNumId w:val="36"/>
  </w:num>
  <w:num w:numId="36" w16cid:durableId="986326827">
    <w:abstractNumId w:val="30"/>
  </w:num>
  <w:num w:numId="37" w16cid:durableId="711081087">
    <w:abstractNumId w:val="37"/>
  </w:num>
  <w:num w:numId="38" w16cid:durableId="916553650">
    <w:abstractNumId w:val="27"/>
  </w:num>
  <w:num w:numId="39" w16cid:durableId="1788960496">
    <w:abstractNumId w:val="26"/>
  </w:num>
  <w:num w:numId="40" w16cid:durableId="717582858">
    <w:abstractNumId w:val="20"/>
  </w:num>
  <w:num w:numId="41" w16cid:durableId="138110480">
    <w:abstractNumId w:val="30"/>
  </w:num>
  <w:num w:numId="42" w16cid:durableId="1452169413">
    <w:abstractNumId w:val="39"/>
  </w:num>
  <w:num w:numId="43" w16cid:durableId="575626541">
    <w:abstractNumId w:val="11"/>
  </w:num>
  <w:num w:numId="44" w16cid:durableId="1936668519">
    <w:abstractNumId w:val="21"/>
  </w:num>
  <w:num w:numId="45" w16cid:durableId="1429765147">
    <w:abstractNumId w:val="18"/>
  </w:num>
  <w:num w:numId="46" w16cid:durableId="12095635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AB"/>
    <w:rsid w:val="00003885"/>
    <w:rsid w:val="00004309"/>
    <w:rsid w:val="00005B3D"/>
    <w:rsid w:val="0000641B"/>
    <w:rsid w:val="00007F66"/>
    <w:rsid w:val="000165DD"/>
    <w:rsid w:val="00022CAA"/>
    <w:rsid w:val="000233F0"/>
    <w:rsid w:val="00033AE3"/>
    <w:rsid w:val="00034F1E"/>
    <w:rsid w:val="00034F7D"/>
    <w:rsid w:val="0004110A"/>
    <w:rsid w:val="00045236"/>
    <w:rsid w:val="000461F5"/>
    <w:rsid w:val="00047A81"/>
    <w:rsid w:val="00050808"/>
    <w:rsid w:val="000548B5"/>
    <w:rsid w:val="00056934"/>
    <w:rsid w:val="00056ED3"/>
    <w:rsid w:val="00057070"/>
    <w:rsid w:val="0005780E"/>
    <w:rsid w:val="0005794D"/>
    <w:rsid w:val="00057E98"/>
    <w:rsid w:val="00062E23"/>
    <w:rsid w:val="00063AEA"/>
    <w:rsid w:val="00065CC6"/>
    <w:rsid w:val="000675EE"/>
    <w:rsid w:val="00071599"/>
    <w:rsid w:val="00073C02"/>
    <w:rsid w:val="0007484E"/>
    <w:rsid w:val="00076F5A"/>
    <w:rsid w:val="00077555"/>
    <w:rsid w:val="0007794B"/>
    <w:rsid w:val="00077FF8"/>
    <w:rsid w:val="00082C21"/>
    <w:rsid w:val="00085624"/>
    <w:rsid w:val="00095396"/>
    <w:rsid w:val="00095626"/>
    <w:rsid w:val="00095B3B"/>
    <w:rsid w:val="00096CA4"/>
    <w:rsid w:val="00097E24"/>
    <w:rsid w:val="000A3E69"/>
    <w:rsid w:val="000A71F7"/>
    <w:rsid w:val="000B0696"/>
    <w:rsid w:val="000B2A3B"/>
    <w:rsid w:val="000B2F4C"/>
    <w:rsid w:val="000B386C"/>
    <w:rsid w:val="000B53C7"/>
    <w:rsid w:val="000B53F5"/>
    <w:rsid w:val="000C0018"/>
    <w:rsid w:val="000C1F2C"/>
    <w:rsid w:val="000C5E76"/>
    <w:rsid w:val="000C6CFA"/>
    <w:rsid w:val="000D3D42"/>
    <w:rsid w:val="000D40FC"/>
    <w:rsid w:val="000E181A"/>
    <w:rsid w:val="000E57BA"/>
    <w:rsid w:val="000F09E4"/>
    <w:rsid w:val="000F0EC1"/>
    <w:rsid w:val="000F16FD"/>
    <w:rsid w:val="000F2156"/>
    <w:rsid w:val="000F2DC5"/>
    <w:rsid w:val="000F3E6B"/>
    <w:rsid w:val="000F531B"/>
    <w:rsid w:val="000F53C9"/>
    <w:rsid w:val="000F5AAF"/>
    <w:rsid w:val="000F6D84"/>
    <w:rsid w:val="00100AAD"/>
    <w:rsid w:val="001036ED"/>
    <w:rsid w:val="00103FDD"/>
    <w:rsid w:val="00104BEB"/>
    <w:rsid w:val="00106843"/>
    <w:rsid w:val="00107200"/>
    <w:rsid w:val="00107F43"/>
    <w:rsid w:val="0011059E"/>
    <w:rsid w:val="001109C7"/>
    <w:rsid w:val="00122C96"/>
    <w:rsid w:val="00123774"/>
    <w:rsid w:val="00132A1D"/>
    <w:rsid w:val="00135D65"/>
    <w:rsid w:val="0014314F"/>
    <w:rsid w:val="00143520"/>
    <w:rsid w:val="001470EF"/>
    <w:rsid w:val="00147B8A"/>
    <w:rsid w:val="001501FF"/>
    <w:rsid w:val="00150AA0"/>
    <w:rsid w:val="001514D2"/>
    <w:rsid w:val="00153377"/>
    <w:rsid w:val="00153AD2"/>
    <w:rsid w:val="00155E7B"/>
    <w:rsid w:val="00164D18"/>
    <w:rsid w:val="001651BB"/>
    <w:rsid w:val="00175ACF"/>
    <w:rsid w:val="00175F88"/>
    <w:rsid w:val="001779EA"/>
    <w:rsid w:val="00181C01"/>
    <w:rsid w:val="00182B13"/>
    <w:rsid w:val="00183B2C"/>
    <w:rsid w:val="00184F8C"/>
    <w:rsid w:val="001871A9"/>
    <w:rsid w:val="00191AB4"/>
    <w:rsid w:val="00194171"/>
    <w:rsid w:val="00197145"/>
    <w:rsid w:val="00197183"/>
    <w:rsid w:val="00197C1D"/>
    <w:rsid w:val="001A2E5E"/>
    <w:rsid w:val="001A3E13"/>
    <w:rsid w:val="001B0485"/>
    <w:rsid w:val="001B10B7"/>
    <w:rsid w:val="001B19A8"/>
    <w:rsid w:val="001B22C2"/>
    <w:rsid w:val="001B2F9C"/>
    <w:rsid w:val="001B74D1"/>
    <w:rsid w:val="001C36B3"/>
    <w:rsid w:val="001D08EA"/>
    <w:rsid w:val="001D1163"/>
    <w:rsid w:val="001D3246"/>
    <w:rsid w:val="001D4096"/>
    <w:rsid w:val="001D434C"/>
    <w:rsid w:val="001D4980"/>
    <w:rsid w:val="001D6E98"/>
    <w:rsid w:val="001D6EEC"/>
    <w:rsid w:val="001E3CDA"/>
    <w:rsid w:val="001E5F26"/>
    <w:rsid w:val="001F55CA"/>
    <w:rsid w:val="001F5EE2"/>
    <w:rsid w:val="001F7807"/>
    <w:rsid w:val="00206FAD"/>
    <w:rsid w:val="0020759A"/>
    <w:rsid w:val="00207C40"/>
    <w:rsid w:val="00211C44"/>
    <w:rsid w:val="00214F91"/>
    <w:rsid w:val="00215667"/>
    <w:rsid w:val="002162E5"/>
    <w:rsid w:val="00216F8D"/>
    <w:rsid w:val="00221A4A"/>
    <w:rsid w:val="00223F8E"/>
    <w:rsid w:val="0022477F"/>
    <w:rsid w:val="00224864"/>
    <w:rsid w:val="002279BA"/>
    <w:rsid w:val="002329F3"/>
    <w:rsid w:val="0023378B"/>
    <w:rsid w:val="00234CBA"/>
    <w:rsid w:val="00234D4D"/>
    <w:rsid w:val="00236ABC"/>
    <w:rsid w:val="002372F1"/>
    <w:rsid w:val="0024055A"/>
    <w:rsid w:val="00243F0D"/>
    <w:rsid w:val="00246A94"/>
    <w:rsid w:val="002570B7"/>
    <w:rsid w:val="00260767"/>
    <w:rsid w:val="00261D8B"/>
    <w:rsid w:val="002647BB"/>
    <w:rsid w:val="00266CAF"/>
    <w:rsid w:val="0027095B"/>
    <w:rsid w:val="002737AF"/>
    <w:rsid w:val="002754C1"/>
    <w:rsid w:val="002803EA"/>
    <w:rsid w:val="00280AD2"/>
    <w:rsid w:val="002841C8"/>
    <w:rsid w:val="00284528"/>
    <w:rsid w:val="0028516B"/>
    <w:rsid w:val="002851CE"/>
    <w:rsid w:val="00286D5E"/>
    <w:rsid w:val="002870D2"/>
    <w:rsid w:val="00290D38"/>
    <w:rsid w:val="00290D68"/>
    <w:rsid w:val="0029258F"/>
    <w:rsid w:val="00293DCB"/>
    <w:rsid w:val="00294B2B"/>
    <w:rsid w:val="00294F3C"/>
    <w:rsid w:val="002960A0"/>
    <w:rsid w:val="00297DA6"/>
    <w:rsid w:val="002A0767"/>
    <w:rsid w:val="002A0770"/>
    <w:rsid w:val="002A39C2"/>
    <w:rsid w:val="002B2073"/>
    <w:rsid w:val="002B5FB0"/>
    <w:rsid w:val="002B6C22"/>
    <w:rsid w:val="002C6F90"/>
    <w:rsid w:val="002D0186"/>
    <w:rsid w:val="002D0A21"/>
    <w:rsid w:val="002D5E4A"/>
    <w:rsid w:val="002D7511"/>
    <w:rsid w:val="002E0EA7"/>
    <w:rsid w:val="002E2228"/>
    <w:rsid w:val="002E2775"/>
    <w:rsid w:val="002E4FB5"/>
    <w:rsid w:val="002E6A31"/>
    <w:rsid w:val="002E73BF"/>
    <w:rsid w:val="002F44B5"/>
    <w:rsid w:val="002F6F59"/>
    <w:rsid w:val="00302FB8"/>
    <w:rsid w:val="00304EA1"/>
    <w:rsid w:val="0030656E"/>
    <w:rsid w:val="00306A6A"/>
    <w:rsid w:val="00307AF4"/>
    <w:rsid w:val="003106C0"/>
    <w:rsid w:val="00313B36"/>
    <w:rsid w:val="00314D81"/>
    <w:rsid w:val="00321E06"/>
    <w:rsid w:val="00322FC6"/>
    <w:rsid w:val="003244DE"/>
    <w:rsid w:val="00327546"/>
    <w:rsid w:val="00332E34"/>
    <w:rsid w:val="00337344"/>
    <w:rsid w:val="003376F5"/>
    <w:rsid w:val="00337EAC"/>
    <w:rsid w:val="00344A6C"/>
    <w:rsid w:val="0034566E"/>
    <w:rsid w:val="0035293F"/>
    <w:rsid w:val="00355132"/>
    <w:rsid w:val="00366ACB"/>
    <w:rsid w:val="003700A3"/>
    <w:rsid w:val="00372036"/>
    <w:rsid w:val="003739A3"/>
    <w:rsid w:val="00376BAC"/>
    <w:rsid w:val="00380716"/>
    <w:rsid w:val="00382082"/>
    <w:rsid w:val="003848C1"/>
    <w:rsid w:val="00387F41"/>
    <w:rsid w:val="00390B33"/>
    <w:rsid w:val="00390B45"/>
    <w:rsid w:val="00391986"/>
    <w:rsid w:val="00394EA2"/>
    <w:rsid w:val="003952D4"/>
    <w:rsid w:val="00396F2C"/>
    <w:rsid w:val="003A00B4"/>
    <w:rsid w:val="003A6419"/>
    <w:rsid w:val="003A76E4"/>
    <w:rsid w:val="003A785A"/>
    <w:rsid w:val="003B04BB"/>
    <w:rsid w:val="003B4141"/>
    <w:rsid w:val="003B7CC9"/>
    <w:rsid w:val="003C5141"/>
    <w:rsid w:val="003C5E71"/>
    <w:rsid w:val="003C607C"/>
    <w:rsid w:val="003D05C1"/>
    <w:rsid w:val="003D2575"/>
    <w:rsid w:val="003D5BEF"/>
    <w:rsid w:val="003D77E8"/>
    <w:rsid w:val="003D7857"/>
    <w:rsid w:val="003E16E5"/>
    <w:rsid w:val="003E5415"/>
    <w:rsid w:val="003E7EAA"/>
    <w:rsid w:val="003F12FE"/>
    <w:rsid w:val="003F2FD4"/>
    <w:rsid w:val="003F3B67"/>
    <w:rsid w:val="003F4C28"/>
    <w:rsid w:val="003F5929"/>
    <w:rsid w:val="003F76A1"/>
    <w:rsid w:val="003F7D5F"/>
    <w:rsid w:val="00401CA3"/>
    <w:rsid w:val="00402E45"/>
    <w:rsid w:val="00407639"/>
    <w:rsid w:val="00407F52"/>
    <w:rsid w:val="00410ED8"/>
    <w:rsid w:val="0041121D"/>
    <w:rsid w:val="004114D6"/>
    <w:rsid w:val="00412FCE"/>
    <w:rsid w:val="00415780"/>
    <w:rsid w:val="00416762"/>
    <w:rsid w:val="00416FE4"/>
    <w:rsid w:val="00417AA3"/>
    <w:rsid w:val="004216F1"/>
    <w:rsid w:val="00421CB6"/>
    <w:rsid w:val="00425DFE"/>
    <w:rsid w:val="0043491F"/>
    <w:rsid w:val="00434EDB"/>
    <w:rsid w:val="00440B32"/>
    <w:rsid w:val="0044258A"/>
    <w:rsid w:val="00442C20"/>
    <w:rsid w:val="00442CC2"/>
    <w:rsid w:val="00447050"/>
    <w:rsid w:val="004508CC"/>
    <w:rsid w:val="00453ECB"/>
    <w:rsid w:val="0045523D"/>
    <w:rsid w:val="00455273"/>
    <w:rsid w:val="00456C5A"/>
    <w:rsid w:val="00456EAB"/>
    <w:rsid w:val="004573B5"/>
    <w:rsid w:val="00457B9B"/>
    <w:rsid w:val="00460264"/>
    <w:rsid w:val="0046078D"/>
    <w:rsid w:val="00460862"/>
    <w:rsid w:val="00464200"/>
    <w:rsid w:val="004646C4"/>
    <w:rsid w:val="00464D87"/>
    <w:rsid w:val="00465728"/>
    <w:rsid w:val="004705B0"/>
    <w:rsid w:val="00474BA5"/>
    <w:rsid w:val="00475E49"/>
    <w:rsid w:val="00483AEE"/>
    <w:rsid w:val="00485532"/>
    <w:rsid w:val="00490F25"/>
    <w:rsid w:val="00495C80"/>
    <w:rsid w:val="004A0310"/>
    <w:rsid w:val="004A2ED8"/>
    <w:rsid w:val="004A6B2A"/>
    <w:rsid w:val="004A7576"/>
    <w:rsid w:val="004B243C"/>
    <w:rsid w:val="004B38E3"/>
    <w:rsid w:val="004B5764"/>
    <w:rsid w:val="004C469C"/>
    <w:rsid w:val="004C4A02"/>
    <w:rsid w:val="004C7303"/>
    <w:rsid w:val="004D2686"/>
    <w:rsid w:val="004D7DC3"/>
    <w:rsid w:val="004E4539"/>
    <w:rsid w:val="004F1610"/>
    <w:rsid w:val="004F53D2"/>
    <w:rsid w:val="004F54B5"/>
    <w:rsid w:val="004F5BDA"/>
    <w:rsid w:val="00502B53"/>
    <w:rsid w:val="00505705"/>
    <w:rsid w:val="005118BD"/>
    <w:rsid w:val="00515971"/>
    <w:rsid w:val="0051631E"/>
    <w:rsid w:val="005164C4"/>
    <w:rsid w:val="005210BD"/>
    <w:rsid w:val="005260DA"/>
    <w:rsid w:val="00533A9C"/>
    <w:rsid w:val="0053693D"/>
    <w:rsid w:val="0053765E"/>
    <w:rsid w:val="00537A1F"/>
    <w:rsid w:val="0054423D"/>
    <w:rsid w:val="005471B7"/>
    <w:rsid w:val="0055109F"/>
    <w:rsid w:val="00552764"/>
    <w:rsid w:val="00552916"/>
    <w:rsid w:val="00552A9A"/>
    <w:rsid w:val="005541F3"/>
    <w:rsid w:val="005616F2"/>
    <w:rsid w:val="00566029"/>
    <w:rsid w:val="00580207"/>
    <w:rsid w:val="005859BC"/>
    <w:rsid w:val="00587094"/>
    <w:rsid w:val="0058714C"/>
    <w:rsid w:val="0058735A"/>
    <w:rsid w:val="00587610"/>
    <w:rsid w:val="005923CB"/>
    <w:rsid w:val="00597090"/>
    <w:rsid w:val="005A5174"/>
    <w:rsid w:val="005A7F4F"/>
    <w:rsid w:val="005B190E"/>
    <w:rsid w:val="005B391B"/>
    <w:rsid w:val="005C4E35"/>
    <w:rsid w:val="005C50BD"/>
    <w:rsid w:val="005C7F3A"/>
    <w:rsid w:val="005D0E0E"/>
    <w:rsid w:val="005D3D78"/>
    <w:rsid w:val="005D7B21"/>
    <w:rsid w:val="005E0912"/>
    <w:rsid w:val="005E229B"/>
    <w:rsid w:val="005E2EF0"/>
    <w:rsid w:val="005E46F9"/>
    <w:rsid w:val="005F39CD"/>
    <w:rsid w:val="005F3A25"/>
    <w:rsid w:val="005F4092"/>
    <w:rsid w:val="005F603C"/>
    <w:rsid w:val="005F667D"/>
    <w:rsid w:val="00601E1B"/>
    <w:rsid w:val="00607ADD"/>
    <w:rsid w:val="00613385"/>
    <w:rsid w:val="00614E38"/>
    <w:rsid w:val="006165C1"/>
    <w:rsid w:val="00617A48"/>
    <w:rsid w:val="006213D0"/>
    <w:rsid w:val="00621A2F"/>
    <w:rsid w:val="00623BA0"/>
    <w:rsid w:val="00623FEE"/>
    <w:rsid w:val="00624A9C"/>
    <w:rsid w:val="0062742E"/>
    <w:rsid w:val="00630AFB"/>
    <w:rsid w:val="00632160"/>
    <w:rsid w:val="00637CC5"/>
    <w:rsid w:val="006420B8"/>
    <w:rsid w:val="006446C8"/>
    <w:rsid w:val="00646B16"/>
    <w:rsid w:val="00647F8D"/>
    <w:rsid w:val="00653AE4"/>
    <w:rsid w:val="00654871"/>
    <w:rsid w:val="00655069"/>
    <w:rsid w:val="006557C1"/>
    <w:rsid w:val="006558FB"/>
    <w:rsid w:val="00655AC8"/>
    <w:rsid w:val="00656453"/>
    <w:rsid w:val="006575EF"/>
    <w:rsid w:val="0066165D"/>
    <w:rsid w:val="00663ABB"/>
    <w:rsid w:val="0066516B"/>
    <w:rsid w:val="00665EF1"/>
    <w:rsid w:val="00666CE5"/>
    <w:rsid w:val="00672713"/>
    <w:rsid w:val="006735A3"/>
    <w:rsid w:val="00676E71"/>
    <w:rsid w:val="006812BF"/>
    <w:rsid w:val="0068359E"/>
    <w:rsid w:val="0068468C"/>
    <w:rsid w:val="0068471E"/>
    <w:rsid w:val="00684F98"/>
    <w:rsid w:val="0068567A"/>
    <w:rsid w:val="00686371"/>
    <w:rsid w:val="006918BF"/>
    <w:rsid w:val="00693FFD"/>
    <w:rsid w:val="006952ED"/>
    <w:rsid w:val="00695805"/>
    <w:rsid w:val="006A2953"/>
    <w:rsid w:val="006A4C33"/>
    <w:rsid w:val="006A75A1"/>
    <w:rsid w:val="006A7EF6"/>
    <w:rsid w:val="006B0193"/>
    <w:rsid w:val="006B1074"/>
    <w:rsid w:val="006B1917"/>
    <w:rsid w:val="006B4ECE"/>
    <w:rsid w:val="006B7B13"/>
    <w:rsid w:val="006C0958"/>
    <w:rsid w:val="006C14D0"/>
    <w:rsid w:val="006D0272"/>
    <w:rsid w:val="006D2159"/>
    <w:rsid w:val="006D438C"/>
    <w:rsid w:val="006D555A"/>
    <w:rsid w:val="006D55E4"/>
    <w:rsid w:val="006D7558"/>
    <w:rsid w:val="006E04BE"/>
    <w:rsid w:val="006E0E52"/>
    <w:rsid w:val="006E18AC"/>
    <w:rsid w:val="006E39D3"/>
    <w:rsid w:val="006F1881"/>
    <w:rsid w:val="006F5FA6"/>
    <w:rsid w:val="006F787C"/>
    <w:rsid w:val="00700B6B"/>
    <w:rsid w:val="007022D2"/>
    <w:rsid w:val="00702636"/>
    <w:rsid w:val="0070405B"/>
    <w:rsid w:val="007079D2"/>
    <w:rsid w:val="00714412"/>
    <w:rsid w:val="00714CA5"/>
    <w:rsid w:val="00715659"/>
    <w:rsid w:val="00716F33"/>
    <w:rsid w:val="007171ED"/>
    <w:rsid w:val="00720EB5"/>
    <w:rsid w:val="00723745"/>
    <w:rsid w:val="00724507"/>
    <w:rsid w:val="00735F8B"/>
    <w:rsid w:val="0073761A"/>
    <w:rsid w:val="00744A60"/>
    <w:rsid w:val="007557E5"/>
    <w:rsid w:val="0076368F"/>
    <w:rsid w:val="00763D48"/>
    <w:rsid w:val="0076446B"/>
    <w:rsid w:val="00773E67"/>
    <w:rsid w:val="00773E6C"/>
    <w:rsid w:val="00775554"/>
    <w:rsid w:val="007766E5"/>
    <w:rsid w:val="00781D4F"/>
    <w:rsid w:val="00781FB1"/>
    <w:rsid w:val="007914EC"/>
    <w:rsid w:val="00792FC0"/>
    <w:rsid w:val="007960E4"/>
    <w:rsid w:val="00796113"/>
    <w:rsid w:val="00796134"/>
    <w:rsid w:val="007A1ECF"/>
    <w:rsid w:val="007A2851"/>
    <w:rsid w:val="007B1897"/>
    <w:rsid w:val="007B31E5"/>
    <w:rsid w:val="007B3EFC"/>
    <w:rsid w:val="007B4D9A"/>
    <w:rsid w:val="007C0B64"/>
    <w:rsid w:val="007C4A05"/>
    <w:rsid w:val="007D1B6D"/>
    <w:rsid w:val="007D1D0A"/>
    <w:rsid w:val="007D2393"/>
    <w:rsid w:val="007D6CE5"/>
    <w:rsid w:val="007D7E22"/>
    <w:rsid w:val="007E2569"/>
    <w:rsid w:val="007E5605"/>
    <w:rsid w:val="007E79E5"/>
    <w:rsid w:val="0080162B"/>
    <w:rsid w:val="008022F1"/>
    <w:rsid w:val="00802A22"/>
    <w:rsid w:val="00813C37"/>
    <w:rsid w:val="008149CF"/>
    <w:rsid w:val="00815485"/>
    <w:rsid w:val="008154B5"/>
    <w:rsid w:val="00817CB4"/>
    <w:rsid w:val="00820FF4"/>
    <w:rsid w:val="008238AC"/>
    <w:rsid w:val="00823962"/>
    <w:rsid w:val="00825B35"/>
    <w:rsid w:val="00825BBD"/>
    <w:rsid w:val="008303A4"/>
    <w:rsid w:val="00830AD6"/>
    <w:rsid w:val="00835E50"/>
    <w:rsid w:val="00843D4F"/>
    <w:rsid w:val="00843E59"/>
    <w:rsid w:val="00844D5F"/>
    <w:rsid w:val="00852719"/>
    <w:rsid w:val="008551B1"/>
    <w:rsid w:val="00855CA9"/>
    <w:rsid w:val="00855F7B"/>
    <w:rsid w:val="00860115"/>
    <w:rsid w:val="00863A94"/>
    <w:rsid w:val="008740A0"/>
    <w:rsid w:val="008751F9"/>
    <w:rsid w:val="00875724"/>
    <w:rsid w:val="0088783C"/>
    <w:rsid w:val="008942C2"/>
    <w:rsid w:val="008945D3"/>
    <w:rsid w:val="008A3513"/>
    <w:rsid w:val="008A604D"/>
    <w:rsid w:val="008A680B"/>
    <w:rsid w:val="008B09D2"/>
    <w:rsid w:val="008B4011"/>
    <w:rsid w:val="008B6CE8"/>
    <w:rsid w:val="008C11ED"/>
    <w:rsid w:val="008C25F5"/>
    <w:rsid w:val="008C33BF"/>
    <w:rsid w:val="008D5294"/>
    <w:rsid w:val="008D59A0"/>
    <w:rsid w:val="008E0EFE"/>
    <w:rsid w:val="008E1DA0"/>
    <w:rsid w:val="008E7E25"/>
    <w:rsid w:val="008F5726"/>
    <w:rsid w:val="009029C5"/>
    <w:rsid w:val="009030F2"/>
    <w:rsid w:val="00903A58"/>
    <w:rsid w:val="00903BF4"/>
    <w:rsid w:val="00906DC6"/>
    <w:rsid w:val="009225C7"/>
    <w:rsid w:val="00927CCC"/>
    <w:rsid w:val="00931996"/>
    <w:rsid w:val="009338DD"/>
    <w:rsid w:val="009351E4"/>
    <w:rsid w:val="009355C5"/>
    <w:rsid w:val="009357FA"/>
    <w:rsid w:val="00936FCE"/>
    <w:rsid w:val="009370BC"/>
    <w:rsid w:val="00941E76"/>
    <w:rsid w:val="009422FB"/>
    <w:rsid w:val="00942ACD"/>
    <w:rsid w:val="00943326"/>
    <w:rsid w:val="00946485"/>
    <w:rsid w:val="00946EF5"/>
    <w:rsid w:val="009501B1"/>
    <w:rsid w:val="00950EDF"/>
    <w:rsid w:val="00951159"/>
    <w:rsid w:val="009626C9"/>
    <w:rsid w:val="00962A92"/>
    <w:rsid w:val="00970580"/>
    <w:rsid w:val="009719EF"/>
    <w:rsid w:val="00971EE5"/>
    <w:rsid w:val="009720D1"/>
    <w:rsid w:val="00973058"/>
    <w:rsid w:val="00973918"/>
    <w:rsid w:val="00973A01"/>
    <w:rsid w:val="00973F4F"/>
    <w:rsid w:val="00974235"/>
    <w:rsid w:val="00975B14"/>
    <w:rsid w:val="009763B1"/>
    <w:rsid w:val="0097692E"/>
    <w:rsid w:val="009770EF"/>
    <w:rsid w:val="00982032"/>
    <w:rsid w:val="009826D9"/>
    <w:rsid w:val="00985646"/>
    <w:rsid w:val="00985CED"/>
    <w:rsid w:val="0098739B"/>
    <w:rsid w:val="00990878"/>
    <w:rsid w:val="00990FA8"/>
    <w:rsid w:val="00991B10"/>
    <w:rsid w:val="00992D80"/>
    <w:rsid w:val="009971B3"/>
    <w:rsid w:val="009A1BFB"/>
    <w:rsid w:val="009A20F9"/>
    <w:rsid w:val="009A393B"/>
    <w:rsid w:val="009B0054"/>
    <w:rsid w:val="009B06B9"/>
    <w:rsid w:val="009B2556"/>
    <w:rsid w:val="009B561D"/>
    <w:rsid w:val="009B61E5"/>
    <w:rsid w:val="009B7586"/>
    <w:rsid w:val="009B7B03"/>
    <w:rsid w:val="009B7D23"/>
    <w:rsid w:val="009C1433"/>
    <w:rsid w:val="009C4BA7"/>
    <w:rsid w:val="009C695E"/>
    <w:rsid w:val="009C6DF3"/>
    <w:rsid w:val="009D1E89"/>
    <w:rsid w:val="009D3DBA"/>
    <w:rsid w:val="009D4874"/>
    <w:rsid w:val="009D52C7"/>
    <w:rsid w:val="009D5C7E"/>
    <w:rsid w:val="009E4632"/>
    <w:rsid w:val="009E5707"/>
    <w:rsid w:val="009E784A"/>
    <w:rsid w:val="009F0E81"/>
    <w:rsid w:val="009F14EF"/>
    <w:rsid w:val="009F377D"/>
    <w:rsid w:val="009F5334"/>
    <w:rsid w:val="00A03D1E"/>
    <w:rsid w:val="00A04443"/>
    <w:rsid w:val="00A0512E"/>
    <w:rsid w:val="00A051A8"/>
    <w:rsid w:val="00A07263"/>
    <w:rsid w:val="00A074A5"/>
    <w:rsid w:val="00A1027C"/>
    <w:rsid w:val="00A11576"/>
    <w:rsid w:val="00A11F11"/>
    <w:rsid w:val="00A15F9B"/>
    <w:rsid w:val="00A16CEB"/>
    <w:rsid w:val="00A17661"/>
    <w:rsid w:val="00A200C3"/>
    <w:rsid w:val="00A21D05"/>
    <w:rsid w:val="00A23B5C"/>
    <w:rsid w:val="00A24B2D"/>
    <w:rsid w:val="00A25830"/>
    <w:rsid w:val="00A276A2"/>
    <w:rsid w:val="00A27ED9"/>
    <w:rsid w:val="00A33968"/>
    <w:rsid w:val="00A34674"/>
    <w:rsid w:val="00A36A54"/>
    <w:rsid w:val="00A36F68"/>
    <w:rsid w:val="00A40683"/>
    <w:rsid w:val="00A40966"/>
    <w:rsid w:val="00A4208C"/>
    <w:rsid w:val="00A42FF0"/>
    <w:rsid w:val="00A569AB"/>
    <w:rsid w:val="00A61635"/>
    <w:rsid w:val="00A634C2"/>
    <w:rsid w:val="00A65451"/>
    <w:rsid w:val="00A66A79"/>
    <w:rsid w:val="00A66CFE"/>
    <w:rsid w:val="00A71158"/>
    <w:rsid w:val="00A805AD"/>
    <w:rsid w:val="00A828AA"/>
    <w:rsid w:val="00A82A46"/>
    <w:rsid w:val="00A86067"/>
    <w:rsid w:val="00A87458"/>
    <w:rsid w:val="00A921E0"/>
    <w:rsid w:val="00A922F4"/>
    <w:rsid w:val="00A95738"/>
    <w:rsid w:val="00AA0447"/>
    <w:rsid w:val="00AA202F"/>
    <w:rsid w:val="00AA2DAC"/>
    <w:rsid w:val="00AB179D"/>
    <w:rsid w:val="00AB4710"/>
    <w:rsid w:val="00AC02B5"/>
    <w:rsid w:val="00AC4FCB"/>
    <w:rsid w:val="00AC73EB"/>
    <w:rsid w:val="00AD0A68"/>
    <w:rsid w:val="00AD2784"/>
    <w:rsid w:val="00AE06F3"/>
    <w:rsid w:val="00AE13FC"/>
    <w:rsid w:val="00AE2F42"/>
    <w:rsid w:val="00AE5526"/>
    <w:rsid w:val="00AF051B"/>
    <w:rsid w:val="00AF35C0"/>
    <w:rsid w:val="00AF48D7"/>
    <w:rsid w:val="00AF77C0"/>
    <w:rsid w:val="00B004B7"/>
    <w:rsid w:val="00B01578"/>
    <w:rsid w:val="00B0593C"/>
    <w:rsid w:val="00B06882"/>
    <w:rsid w:val="00B0738F"/>
    <w:rsid w:val="00B07DD3"/>
    <w:rsid w:val="00B10736"/>
    <w:rsid w:val="00B114F3"/>
    <w:rsid w:val="00B11AFC"/>
    <w:rsid w:val="00B13D3B"/>
    <w:rsid w:val="00B14566"/>
    <w:rsid w:val="00B16840"/>
    <w:rsid w:val="00B20B22"/>
    <w:rsid w:val="00B21DA2"/>
    <w:rsid w:val="00B230DB"/>
    <w:rsid w:val="00B238DD"/>
    <w:rsid w:val="00B26601"/>
    <w:rsid w:val="00B267BE"/>
    <w:rsid w:val="00B27E1F"/>
    <w:rsid w:val="00B30E02"/>
    <w:rsid w:val="00B33304"/>
    <w:rsid w:val="00B3394F"/>
    <w:rsid w:val="00B34BEA"/>
    <w:rsid w:val="00B370BE"/>
    <w:rsid w:val="00B37BFD"/>
    <w:rsid w:val="00B40830"/>
    <w:rsid w:val="00B40887"/>
    <w:rsid w:val="00B41951"/>
    <w:rsid w:val="00B42780"/>
    <w:rsid w:val="00B4382B"/>
    <w:rsid w:val="00B47D55"/>
    <w:rsid w:val="00B5078F"/>
    <w:rsid w:val="00B51DC0"/>
    <w:rsid w:val="00B520C9"/>
    <w:rsid w:val="00B5282C"/>
    <w:rsid w:val="00B53229"/>
    <w:rsid w:val="00B559B9"/>
    <w:rsid w:val="00B56ADB"/>
    <w:rsid w:val="00B57B5F"/>
    <w:rsid w:val="00B60BD2"/>
    <w:rsid w:val="00B62480"/>
    <w:rsid w:val="00B65E80"/>
    <w:rsid w:val="00B73437"/>
    <w:rsid w:val="00B740F9"/>
    <w:rsid w:val="00B7459A"/>
    <w:rsid w:val="00B77643"/>
    <w:rsid w:val="00B81B1B"/>
    <w:rsid w:val="00B81B70"/>
    <w:rsid w:val="00B82465"/>
    <w:rsid w:val="00B8505C"/>
    <w:rsid w:val="00B872DD"/>
    <w:rsid w:val="00BA04C7"/>
    <w:rsid w:val="00BA0FD7"/>
    <w:rsid w:val="00BB1E8C"/>
    <w:rsid w:val="00BB3BAB"/>
    <w:rsid w:val="00BB4C4B"/>
    <w:rsid w:val="00BB605E"/>
    <w:rsid w:val="00BB6958"/>
    <w:rsid w:val="00BB74EA"/>
    <w:rsid w:val="00BC08DA"/>
    <w:rsid w:val="00BC1E8E"/>
    <w:rsid w:val="00BC33C2"/>
    <w:rsid w:val="00BC3B8A"/>
    <w:rsid w:val="00BC60FD"/>
    <w:rsid w:val="00BC6395"/>
    <w:rsid w:val="00BC63C3"/>
    <w:rsid w:val="00BC6FDD"/>
    <w:rsid w:val="00BD0724"/>
    <w:rsid w:val="00BD0B8E"/>
    <w:rsid w:val="00BD0E38"/>
    <w:rsid w:val="00BD1223"/>
    <w:rsid w:val="00BD1B6B"/>
    <w:rsid w:val="00BD2119"/>
    <w:rsid w:val="00BD2B91"/>
    <w:rsid w:val="00BD3A38"/>
    <w:rsid w:val="00BD44C8"/>
    <w:rsid w:val="00BD6035"/>
    <w:rsid w:val="00BE5521"/>
    <w:rsid w:val="00BE5D8E"/>
    <w:rsid w:val="00BF0F03"/>
    <w:rsid w:val="00BF347D"/>
    <w:rsid w:val="00BF6C23"/>
    <w:rsid w:val="00C0409C"/>
    <w:rsid w:val="00C05CA9"/>
    <w:rsid w:val="00C060C5"/>
    <w:rsid w:val="00C1249E"/>
    <w:rsid w:val="00C137DF"/>
    <w:rsid w:val="00C14FD3"/>
    <w:rsid w:val="00C15A57"/>
    <w:rsid w:val="00C16995"/>
    <w:rsid w:val="00C2220E"/>
    <w:rsid w:val="00C23109"/>
    <w:rsid w:val="00C25BC9"/>
    <w:rsid w:val="00C333AE"/>
    <w:rsid w:val="00C33C1B"/>
    <w:rsid w:val="00C3724B"/>
    <w:rsid w:val="00C3754F"/>
    <w:rsid w:val="00C3777F"/>
    <w:rsid w:val="00C43988"/>
    <w:rsid w:val="00C44DB3"/>
    <w:rsid w:val="00C454DC"/>
    <w:rsid w:val="00C46DFF"/>
    <w:rsid w:val="00C50A78"/>
    <w:rsid w:val="00C53263"/>
    <w:rsid w:val="00C5385F"/>
    <w:rsid w:val="00C54776"/>
    <w:rsid w:val="00C55BC7"/>
    <w:rsid w:val="00C60CF5"/>
    <w:rsid w:val="00C7199D"/>
    <w:rsid w:val="00C7284C"/>
    <w:rsid w:val="00C75F1D"/>
    <w:rsid w:val="00C77632"/>
    <w:rsid w:val="00C779E6"/>
    <w:rsid w:val="00C81607"/>
    <w:rsid w:val="00C84243"/>
    <w:rsid w:val="00C84C86"/>
    <w:rsid w:val="00C8573C"/>
    <w:rsid w:val="00C86016"/>
    <w:rsid w:val="00C877F7"/>
    <w:rsid w:val="00C87D1C"/>
    <w:rsid w:val="00C909C4"/>
    <w:rsid w:val="00C92357"/>
    <w:rsid w:val="00C92EF9"/>
    <w:rsid w:val="00C9336B"/>
    <w:rsid w:val="00C948A8"/>
    <w:rsid w:val="00C94D24"/>
    <w:rsid w:val="00C95156"/>
    <w:rsid w:val="00C957C8"/>
    <w:rsid w:val="00C9718A"/>
    <w:rsid w:val="00CA0DC2"/>
    <w:rsid w:val="00CA45F3"/>
    <w:rsid w:val="00CA7FF7"/>
    <w:rsid w:val="00CB63FD"/>
    <w:rsid w:val="00CB68E8"/>
    <w:rsid w:val="00CC1671"/>
    <w:rsid w:val="00CC642F"/>
    <w:rsid w:val="00CC6D94"/>
    <w:rsid w:val="00CD0BC8"/>
    <w:rsid w:val="00CD2022"/>
    <w:rsid w:val="00CE71D7"/>
    <w:rsid w:val="00CE72EE"/>
    <w:rsid w:val="00CE74EE"/>
    <w:rsid w:val="00CE7AA6"/>
    <w:rsid w:val="00CF0B2C"/>
    <w:rsid w:val="00CF1702"/>
    <w:rsid w:val="00CF7813"/>
    <w:rsid w:val="00D026E5"/>
    <w:rsid w:val="00D02E80"/>
    <w:rsid w:val="00D04887"/>
    <w:rsid w:val="00D04E34"/>
    <w:rsid w:val="00D04F01"/>
    <w:rsid w:val="00D06414"/>
    <w:rsid w:val="00D13582"/>
    <w:rsid w:val="00D138D8"/>
    <w:rsid w:val="00D178A3"/>
    <w:rsid w:val="00D20483"/>
    <w:rsid w:val="00D2184A"/>
    <w:rsid w:val="00D22062"/>
    <w:rsid w:val="00D24E5A"/>
    <w:rsid w:val="00D26A39"/>
    <w:rsid w:val="00D30FFC"/>
    <w:rsid w:val="00D338E4"/>
    <w:rsid w:val="00D33E38"/>
    <w:rsid w:val="00D41AD7"/>
    <w:rsid w:val="00D42E83"/>
    <w:rsid w:val="00D45C5C"/>
    <w:rsid w:val="00D46878"/>
    <w:rsid w:val="00D51947"/>
    <w:rsid w:val="00D5279A"/>
    <w:rsid w:val="00D532F0"/>
    <w:rsid w:val="00D5480C"/>
    <w:rsid w:val="00D5729A"/>
    <w:rsid w:val="00D60F5D"/>
    <w:rsid w:val="00D64D78"/>
    <w:rsid w:val="00D77413"/>
    <w:rsid w:val="00D80288"/>
    <w:rsid w:val="00D8071C"/>
    <w:rsid w:val="00D820C3"/>
    <w:rsid w:val="00D82759"/>
    <w:rsid w:val="00D82D81"/>
    <w:rsid w:val="00D836E3"/>
    <w:rsid w:val="00D84E51"/>
    <w:rsid w:val="00D86DE4"/>
    <w:rsid w:val="00D8775C"/>
    <w:rsid w:val="00D925ED"/>
    <w:rsid w:val="00D94296"/>
    <w:rsid w:val="00DA3609"/>
    <w:rsid w:val="00DA4127"/>
    <w:rsid w:val="00DA4CB0"/>
    <w:rsid w:val="00DA70F2"/>
    <w:rsid w:val="00DB07B5"/>
    <w:rsid w:val="00DB2C98"/>
    <w:rsid w:val="00DC023D"/>
    <w:rsid w:val="00DC11FA"/>
    <w:rsid w:val="00DC2EBE"/>
    <w:rsid w:val="00DC40E5"/>
    <w:rsid w:val="00DC7440"/>
    <w:rsid w:val="00DD2A0B"/>
    <w:rsid w:val="00DD3FB6"/>
    <w:rsid w:val="00DD7EBF"/>
    <w:rsid w:val="00DE0D47"/>
    <w:rsid w:val="00DE1909"/>
    <w:rsid w:val="00DE2BCB"/>
    <w:rsid w:val="00DE51DB"/>
    <w:rsid w:val="00DF53BD"/>
    <w:rsid w:val="00DF687B"/>
    <w:rsid w:val="00DF7130"/>
    <w:rsid w:val="00DF7697"/>
    <w:rsid w:val="00E04DDC"/>
    <w:rsid w:val="00E06993"/>
    <w:rsid w:val="00E11456"/>
    <w:rsid w:val="00E20693"/>
    <w:rsid w:val="00E2343F"/>
    <w:rsid w:val="00E235DB"/>
    <w:rsid w:val="00E23F1D"/>
    <w:rsid w:val="00E24707"/>
    <w:rsid w:val="00E2793E"/>
    <w:rsid w:val="00E30E05"/>
    <w:rsid w:val="00E33414"/>
    <w:rsid w:val="00E34695"/>
    <w:rsid w:val="00E350CD"/>
    <w:rsid w:val="00E36361"/>
    <w:rsid w:val="00E370C1"/>
    <w:rsid w:val="00E378B1"/>
    <w:rsid w:val="00E423A6"/>
    <w:rsid w:val="00E43697"/>
    <w:rsid w:val="00E43B0B"/>
    <w:rsid w:val="00E4503B"/>
    <w:rsid w:val="00E454F6"/>
    <w:rsid w:val="00E50736"/>
    <w:rsid w:val="00E54DFD"/>
    <w:rsid w:val="00E55AE9"/>
    <w:rsid w:val="00E5696D"/>
    <w:rsid w:val="00E57BDE"/>
    <w:rsid w:val="00E60B83"/>
    <w:rsid w:val="00E65EA5"/>
    <w:rsid w:val="00E66F5D"/>
    <w:rsid w:val="00E67E3D"/>
    <w:rsid w:val="00E745C5"/>
    <w:rsid w:val="00E74A29"/>
    <w:rsid w:val="00E770E2"/>
    <w:rsid w:val="00E821AF"/>
    <w:rsid w:val="00E82790"/>
    <w:rsid w:val="00E82C72"/>
    <w:rsid w:val="00E85974"/>
    <w:rsid w:val="00E87083"/>
    <w:rsid w:val="00E87F7C"/>
    <w:rsid w:val="00E9519F"/>
    <w:rsid w:val="00E95B1E"/>
    <w:rsid w:val="00EA06D8"/>
    <w:rsid w:val="00EA0940"/>
    <w:rsid w:val="00EA7E58"/>
    <w:rsid w:val="00EB0C84"/>
    <w:rsid w:val="00EB2F89"/>
    <w:rsid w:val="00EC1359"/>
    <w:rsid w:val="00EC23E1"/>
    <w:rsid w:val="00EC4831"/>
    <w:rsid w:val="00EC76E0"/>
    <w:rsid w:val="00EC781F"/>
    <w:rsid w:val="00ED0C0B"/>
    <w:rsid w:val="00ED3208"/>
    <w:rsid w:val="00ED6E32"/>
    <w:rsid w:val="00ED702D"/>
    <w:rsid w:val="00EE0B18"/>
    <w:rsid w:val="00EE15F7"/>
    <w:rsid w:val="00EE1ED7"/>
    <w:rsid w:val="00EE3406"/>
    <w:rsid w:val="00EE50A0"/>
    <w:rsid w:val="00EF5000"/>
    <w:rsid w:val="00EF5CDC"/>
    <w:rsid w:val="00EF6919"/>
    <w:rsid w:val="00F00D99"/>
    <w:rsid w:val="00F02CC9"/>
    <w:rsid w:val="00F03476"/>
    <w:rsid w:val="00F053AA"/>
    <w:rsid w:val="00F074FC"/>
    <w:rsid w:val="00F11EAB"/>
    <w:rsid w:val="00F12D51"/>
    <w:rsid w:val="00F15DA8"/>
    <w:rsid w:val="00F17FDE"/>
    <w:rsid w:val="00F205F1"/>
    <w:rsid w:val="00F209BD"/>
    <w:rsid w:val="00F20D26"/>
    <w:rsid w:val="00F2224D"/>
    <w:rsid w:val="00F26028"/>
    <w:rsid w:val="00F26FC0"/>
    <w:rsid w:val="00F3027E"/>
    <w:rsid w:val="00F371AA"/>
    <w:rsid w:val="00F37E67"/>
    <w:rsid w:val="00F40D53"/>
    <w:rsid w:val="00F41604"/>
    <w:rsid w:val="00F42FE6"/>
    <w:rsid w:val="00F4347B"/>
    <w:rsid w:val="00F43710"/>
    <w:rsid w:val="00F4525C"/>
    <w:rsid w:val="00F47877"/>
    <w:rsid w:val="00F47EFE"/>
    <w:rsid w:val="00F50D86"/>
    <w:rsid w:val="00F52C96"/>
    <w:rsid w:val="00F53855"/>
    <w:rsid w:val="00F54683"/>
    <w:rsid w:val="00F5685E"/>
    <w:rsid w:val="00F66455"/>
    <w:rsid w:val="00F66FB0"/>
    <w:rsid w:val="00F71945"/>
    <w:rsid w:val="00F71AE2"/>
    <w:rsid w:val="00F80A95"/>
    <w:rsid w:val="00F8108A"/>
    <w:rsid w:val="00F84FE7"/>
    <w:rsid w:val="00FA0337"/>
    <w:rsid w:val="00FA224B"/>
    <w:rsid w:val="00FA3D4B"/>
    <w:rsid w:val="00FA5AEF"/>
    <w:rsid w:val="00FA64F0"/>
    <w:rsid w:val="00FB599B"/>
    <w:rsid w:val="00FC6921"/>
    <w:rsid w:val="00FC7EA9"/>
    <w:rsid w:val="00FD26F7"/>
    <w:rsid w:val="00FD29D3"/>
    <w:rsid w:val="00FD34F4"/>
    <w:rsid w:val="00FE10BC"/>
    <w:rsid w:val="00FE2D80"/>
    <w:rsid w:val="00FE39F4"/>
    <w:rsid w:val="00FE3F0B"/>
    <w:rsid w:val="00FF10FE"/>
    <w:rsid w:val="00FF58B4"/>
    <w:rsid w:val="00FF5C00"/>
    <w:rsid w:val="00FF6352"/>
    <w:rsid w:val="00FF7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E3381EE3-B8F2-47B2-A792-695D4A2D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42FE6"/>
  </w:style>
  <w:style w:type="paragraph" w:styleId="Heading3">
    <w:name w:val="heading 3"/>
    <w:basedOn w:val="Normal"/>
    <w:link w:val="Heading3Char"/>
    <w:uiPriority w:val="9"/>
    <w:qFormat/>
    <w:rsid w:val="00D02E80"/>
    <w:pPr>
      <w:spacing w:before="100" w:beforeAutospacing="1" w:after="100" w:afterAutospacing="1" w:line="240" w:lineRule="auto"/>
      <w:outlineLvl w:val="2"/>
    </w:pPr>
    <w:rPr>
      <w:rFonts w:ascii="Times New Roman" w:eastAsia="Times New Roman" w:hAnsi="Times New Roman" w:cs="Times New Roman"/>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autoRedefine/>
    <w:qFormat/>
    <w:rsid w:val="001A2E5E"/>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autoRedefine/>
    <w:qFormat/>
    <w:rsid w:val="00FF5C00"/>
    <w:pPr>
      <w:keepNext/>
      <w:keepLine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autoRedefine/>
    <w:qFormat/>
    <w:rsid w:val="007766E5"/>
    <w:pPr>
      <w:keepNext/>
      <w:keepLines/>
      <w:spacing w:before="400" w:after="120" w:line="480" w:lineRule="exact"/>
      <w:contextualSpacing/>
      <w:outlineLvl w:val="2"/>
    </w:pPr>
    <w:rPr>
      <w:rFonts w:ascii="Arial" w:hAnsi="Arial" w:cs="Arial"/>
      <w:color w:val="0F7EB4"/>
      <w:sz w:val="40"/>
      <w:szCs w:val="28"/>
      <w:lang w:val="en" w:eastAsia="en-AU"/>
    </w:rPr>
  </w:style>
  <w:style w:type="paragraph" w:customStyle="1" w:styleId="VCAAHeading3">
    <w:name w:val="VCAA Heading 3"/>
    <w:next w:val="VCAAbody"/>
    <w:autoRedefine/>
    <w:qFormat/>
    <w:rsid w:val="001A2E5E"/>
    <w:pPr>
      <w:keepNext/>
      <w:keepLines/>
      <w:spacing w:before="320" w:after="120" w:line="400" w:lineRule="exact"/>
      <w:ind w:right="-284"/>
      <w:outlineLvl w:val="3"/>
    </w:pPr>
    <w:rPr>
      <w:rFonts w:ascii="Arial" w:hAnsi="Arial" w:cs="Arial"/>
      <w:color w:val="0F7EB4"/>
      <w:sz w:val="32"/>
      <w:szCs w:val="24"/>
      <w:u w:color="000000"/>
      <w:lang w:val="en-AU"/>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CD0BC8"/>
    <w:pPr>
      <w:numPr>
        <w:numId w:val="40"/>
      </w:numPr>
      <w:tabs>
        <w:tab w:val="left" w:pos="425"/>
      </w:tabs>
      <w:spacing w:before="60" w:after="60"/>
      <w:ind w:right="133"/>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customStyle="1" w:styleId="Body">
    <w:name w:val="Body"/>
    <w:rsid w:val="00825B3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AU"/>
    </w:rPr>
  </w:style>
  <w:style w:type="paragraph" w:styleId="NormalWeb">
    <w:name w:val="Normal (Web)"/>
    <w:basedOn w:val="Normal"/>
    <w:uiPriority w:val="99"/>
    <w:unhideWhenUsed/>
    <w:rsid w:val="00825B3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apple-converted-space">
    <w:name w:val="apple-converted-space"/>
    <w:basedOn w:val="DefaultParagraphFont"/>
    <w:rsid w:val="00825B35"/>
  </w:style>
  <w:style w:type="character" w:customStyle="1" w:styleId="None">
    <w:name w:val="None"/>
    <w:rsid w:val="00825B35"/>
  </w:style>
  <w:style w:type="paragraph" w:customStyle="1" w:styleId="Default">
    <w:name w:val="Default"/>
    <w:rsid w:val="00825B35"/>
    <w:pPr>
      <w:autoSpaceDE w:val="0"/>
      <w:autoSpaceDN w:val="0"/>
      <w:adjustRightInd w:val="0"/>
      <w:spacing w:after="0" w:line="240" w:lineRule="auto"/>
    </w:pPr>
    <w:rPr>
      <w:rFonts w:ascii="Arial" w:hAnsi="Arial" w:cs="Arial"/>
      <w:color w:val="000000"/>
      <w:sz w:val="24"/>
      <w:szCs w:val="24"/>
      <w:lang w:val="en-AU"/>
    </w:rPr>
  </w:style>
  <w:style w:type="numbering" w:customStyle="1" w:styleId="ImportedStyle1">
    <w:name w:val="Imported Style 1"/>
    <w:rsid w:val="00825B35"/>
    <w:pPr>
      <w:numPr>
        <w:numId w:val="6"/>
      </w:numPr>
    </w:pPr>
  </w:style>
  <w:style w:type="numbering" w:customStyle="1" w:styleId="ImportedStyle2">
    <w:name w:val="Imported Style 2"/>
    <w:rsid w:val="00825B35"/>
    <w:pPr>
      <w:numPr>
        <w:numId w:val="8"/>
      </w:numPr>
    </w:pPr>
  </w:style>
  <w:style w:type="character" w:customStyle="1" w:styleId="Hyperlink2">
    <w:name w:val="Hyperlink.2"/>
    <w:basedOn w:val="DefaultParagraphFont"/>
    <w:rsid w:val="00825B35"/>
    <w:rPr>
      <w:color w:val="000000"/>
      <w:u w:val="none" w:color="000000"/>
      <w:shd w:val="clear" w:color="auto" w:fill="FFFFFF"/>
    </w:rPr>
  </w:style>
  <w:style w:type="character" w:customStyle="1" w:styleId="Hyperlink3">
    <w:name w:val="Hyperlink.3"/>
    <w:basedOn w:val="DefaultParagraphFont"/>
    <w:rsid w:val="00825B35"/>
    <w:rPr>
      <w:color w:val="000000"/>
      <w:u w:val="none" w:color="000000"/>
    </w:rPr>
  </w:style>
  <w:style w:type="character" w:styleId="CommentReference">
    <w:name w:val="annotation reference"/>
    <w:basedOn w:val="DefaultParagraphFont"/>
    <w:uiPriority w:val="99"/>
    <w:semiHidden/>
    <w:unhideWhenUsed/>
    <w:rsid w:val="00207C40"/>
    <w:rPr>
      <w:sz w:val="16"/>
      <w:szCs w:val="16"/>
    </w:rPr>
  </w:style>
  <w:style w:type="paragraph" w:styleId="CommentText">
    <w:name w:val="annotation text"/>
    <w:basedOn w:val="Normal"/>
    <w:link w:val="CommentTextChar"/>
    <w:uiPriority w:val="99"/>
    <w:unhideWhenUsed/>
    <w:rsid w:val="00207C40"/>
    <w:pPr>
      <w:spacing w:line="240" w:lineRule="auto"/>
    </w:pPr>
    <w:rPr>
      <w:sz w:val="20"/>
      <w:szCs w:val="20"/>
    </w:rPr>
  </w:style>
  <w:style w:type="character" w:customStyle="1" w:styleId="CommentTextChar">
    <w:name w:val="Comment Text Char"/>
    <w:basedOn w:val="DefaultParagraphFont"/>
    <w:link w:val="CommentText"/>
    <w:uiPriority w:val="99"/>
    <w:rsid w:val="00207C40"/>
    <w:rPr>
      <w:sz w:val="20"/>
      <w:szCs w:val="20"/>
    </w:rPr>
  </w:style>
  <w:style w:type="paragraph" w:styleId="CommentSubject">
    <w:name w:val="annotation subject"/>
    <w:basedOn w:val="CommentText"/>
    <w:next w:val="CommentText"/>
    <w:link w:val="CommentSubjectChar"/>
    <w:uiPriority w:val="99"/>
    <w:semiHidden/>
    <w:unhideWhenUsed/>
    <w:rsid w:val="00207C40"/>
    <w:rPr>
      <w:b/>
      <w:bCs/>
    </w:rPr>
  </w:style>
  <w:style w:type="character" w:customStyle="1" w:styleId="CommentSubjectChar">
    <w:name w:val="Comment Subject Char"/>
    <w:basedOn w:val="CommentTextChar"/>
    <w:link w:val="CommentSubject"/>
    <w:uiPriority w:val="99"/>
    <w:semiHidden/>
    <w:rsid w:val="00207C40"/>
    <w:rPr>
      <w:b/>
      <w:bCs/>
      <w:sz w:val="20"/>
      <w:szCs w:val="20"/>
    </w:rPr>
  </w:style>
  <w:style w:type="paragraph" w:styleId="ListParagraph">
    <w:name w:val="List Paragraph"/>
    <w:basedOn w:val="Normal"/>
    <w:uiPriority w:val="34"/>
    <w:qFormat/>
    <w:rsid w:val="00DE2BCB"/>
    <w:pPr>
      <w:spacing w:after="160" w:line="256" w:lineRule="auto"/>
      <w:ind w:left="720"/>
      <w:contextualSpacing/>
    </w:pPr>
    <w:rPr>
      <w:lang w:val="en-AU"/>
    </w:rPr>
  </w:style>
  <w:style w:type="character" w:styleId="FootnoteReference">
    <w:name w:val="footnote reference"/>
    <w:basedOn w:val="DefaultParagraphFont"/>
    <w:uiPriority w:val="99"/>
    <w:semiHidden/>
    <w:unhideWhenUsed/>
    <w:rsid w:val="00E43697"/>
    <w:rPr>
      <w:vertAlign w:val="superscript"/>
    </w:rPr>
  </w:style>
  <w:style w:type="character" w:styleId="Emphasis">
    <w:name w:val="Emphasis"/>
    <w:basedOn w:val="DefaultParagraphFont"/>
    <w:uiPriority w:val="20"/>
    <w:qFormat/>
    <w:rsid w:val="005541F3"/>
    <w:rPr>
      <w:i/>
      <w:iCs/>
    </w:rPr>
  </w:style>
  <w:style w:type="character" w:customStyle="1" w:styleId="Heading3Char">
    <w:name w:val="Heading 3 Char"/>
    <w:basedOn w:val="DefaultParagraphFont"/>
    <w:link w:val="Heading3"/>
    <w:uiPriority w:val="9"/>
    <w:rsid w:val="00D02E80"/>
    <w:rPr>
      <w:rFonts w:ascii="Times New Roman" w:eastAsia="Times New Roman" w:hAnsi="Times New Roman" w:cs="Times New Roman"/>
      <w:b/>
      <w:bCs/>
      <w:sz w:val="27"/>
      <w:szCs w:val="27"/>
      <w:lang w:val="en-AU" w:eastAsia="en-AU"/>
    </w:rPr>
  </w:style>
  <w:style w:type="paragraph" w:styleId="Revision">
    <w:name w:val="Revision"/>
    <w:hidden/>
    <w:uiPriority w:val="99"/>
    <w:semiHidden/>
    <w:rsid w:val="008B6CE8"/>
    <w:pPr>
      <w:spacing w:after="0" w:line="240" w:lineRule="auto"/>
    </w:pPr>
  </w:style>
  <w:style w:type="table" w:customStyle="1" w:styleId="TableGrid1">
    <w:name w:val="Table Grid1"/>
    <w:basedOn w:val="TableNormal"/>
    <w:next w:val="TableGrid"/>
    <w:uiPriority w:val="59"/>
    <w:rsid w:val="0079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71B7"/>
    <w:rPr>
      <w:color w:val="8DB3E2" w:themeColor="followedHyperlink"/>
      <w:u w:val="single"/>
    </w:rPr>
  </w:style>
  <w:style w:type="table" w:customStyle="1" w:styleId="TableGrid2">
    <w:name w:val="Table Grid2"/>
    <w:basedOn w:val="TableNormal"/>
    <w:next w:val="TableGrid"/>
    <w:uiPriority w:val="59"/>
    <w:rsid w:val="00BB4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CAATableClosed1">
    <w:name w:val="VCAA Table Closed1"/>
    <w:basedOn w:val="VCAATable"/>
    <w:uiPriority w:val="99"/>
    <w:rsid w:val="00BB4C4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D7D7D7"/>
      </w:tcPr>
    </w:tblStylePr>
  </w:style>
  <w:style w:type="paragraph" w:customStyle="1" w:styleId="VCAA-hanging">
    <w:name w:val="VCAA-hanging"/>
    <w:basedOn w:val="Normal"/>
    <w:qFormat/>
    <w:rsid w:val="00AB4710"/>
    <w:pPr>
      <w:ind w:left="720" w:hanging="720"/>
    </w:pPr>
    <w:rPr>
      <w:rFonts w:asciiTheme="majorHAnsi" w:hAnsiTheme="majorHAnsi" w:cstheme="majorHAnsi"/>
      <w:noProof/>
      <w:sz w:val="20"/>
      <w:szCs w:val="20"/>
    </w:rPr>
  </w:style>
  <w:style w:type="paragraph" w:styleId="PlainText">
    <w:name w:val="Plain Text"/>
    <w:basedOn w:val="Normal"/>
    <w:link w:val="PlainTextChar"/>
    <w:uiPriority w:val="99"/>
    <w:semiHidden/>
    <w:unhideWhenUsed/>
    <w:rsid w:val="008A680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A680B"/>
    <w:rPr>
      <w:rFonts w:ascii="Consolas" w:hAnsi="Consolas"/>
      <w:sz w:val="21"/>
      <w:szCs w:val="21"/>
    </w:rPr>
  </w:style>
  <w:style w:type="character" w:styleId="UnresolvedMention">
    <w:name w:val="Unresolved Mention"/>
    <w:basedOn w:val="DefaultParagraphFont"/>
    <w:uiPriority w:val="99"/>
    <w:semiHidden/>
    <w:unhideWhenUsed/>
    <w:rsid w:val="00CA7FF7"/>
    <w:rPr>
      <w:color w:val="605E5C"/>
      <w:shd w:val="clear" w:color="auto" w:fill="E1DFDD"/>
    </w:rPr>
  </w:style>
  <w:style w:type="character" w:styleId="Strong">
    <w:name w:val="Strong"/>
    <w:basedOn w:val="DefaultParagraphFont"/>
    <w:uiPriority w:val="22"/>
    <w:qFormat/>
    <w:rsid w:val="00D33E38"/>
    <w:rPr>
      <w:b/>
      <w:bCs/>
    </w:rPr>
  </w:style>
  <w:style w:type="character" w:customStyle="1" w:styleId="cf01">
    <w:name w:val="cf01"/>
    <w:basedOn w:val="DefaultParagraphFont"/>
    <w:rsid w:val="006735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7504">
      <w:bodyDiv w:val="1"/>
      <w:marLeft w:val="0"/>
      <w:marRight w:val="0"/>
      <w:marTop w:val="0"/>
      <w:marBottom w:val="0"/>
      <w:divBdr>
        <w:top w:val="none" w:sz="0" w:space="0" w:color="auto"/>
        <w:left w:val="none" w:sz="0" w:space="0" w:color="auto"/>
        <w:bottom w:val="none" w:sz="0" w:space="0" w:color="auto"/>
        <w:right w:val="none" w:sz="0" w:space="0" w:color="auto"/>
      </w:divBdr>
    </w:div>
    <w:div w:id="29427345">
      <w:bodyDiv w:val="1"/>
      <w:marLeft w:val="0"/>
      <w:marRight w:val="0"/>
      <w:marTop w:val="0"/>
      <w:marBottom w:val="0"/>
      <w:divBdr>
        <w:top w:val="none" w:sz="0" w:space="0" w:color="auto"/>
        <w:left w:val="none" w:sz="0" w:space="0" w:color="auto"/>
        <w:bottom w:val="none" w:sz="0" w:space="0" w:color="auto"/>
        <w:right w:val="none" w:sz="0" w:space="0" w:color="auto"/>
      </w:divBdr>
    </w:div>
    <w:div w:id="268514989">
      <w:bodyDiv w:val="1"/>
      <w:marLeft w:val="0"/>
      <w:marRight w:val="0"/>
      <w:marTop w:val="0"/>
      <w:marBottom w:val="0"/>
      <w:divBdr>
        <w:top w:val="none" w:sz="0" w:space="0" w:color="auto"/>
        <w:left w:val="none" w:sz="0" w:space="0" w:color="auto"/>
        <w:bottom w:val="none" w:sz="0" w:space="0" w:color="auto"/>
        <w:right w:val="none" w:sz="0" w:space="0" w:color="auto"/>
      </w:divBdr>
    </w:div>
    <w:div w:id="310984895">
      <w:bodyDiv w:val="1"/>
      <w:marLeft w:val="0"/>
      <w:marRight w:val="0"/>
      <w:marTop w:val="0"/>
      <w:marBottom w:val="0"/>
      <w:divBdr>
        <w:top w:val="none" w:sz="0" w:space="0" w:color="auto"/>
        <w:left w:val="none" w:sz="0" w:space="0" w:color="auto"/>
        <w:bottom w:val="none" w:sz="0" w:space="0" w:color="auto"/>
        <w:right w:val="none" w:sz="0" w:space="0" w:color="auto"/>
      </w:divBdr>
    </w:div>
    <w:div w:id="311834431">
      <w:bodyDiv w:val="1"/>
      <w:marLeft w:val="0"/>
      <w:marRight w:val="0"/>
      <w:marTop w:val="0"/>
      <w:marBottom w:val="0"/>
      <w:divBdr>
        <w:top w:val="none" w:sz="0" w:space="0" w:color="auto"/>
        <w:left w:val="none" w:sz="0" w:space="0" w:color="auto"/>
        <w:bottom w:val="none" w:sz="0" w:space="0" w:color="auto"/>
        <w:right w:val="none" w:sz="0" w:space="0" w:color="auto"/>
      </w:divBdr>
    </w:div>
    <w:div w:id="397217545">
      <w:bodyDiv w:val="1"/>
      <w:marLeft w:val="0"/>
      <w:marRight w:val="0"/>
      <w:marTop w:val="0"/>
      <w:marBottom w:val="0"/>
      <w:divBdr>
        <w:top w:val="none" w:sz="0" w:space="0" w:color="auto"/>
        <w:left w:val="none" w:sz="0" w:space="0" w:color="auto"/>
        <w:bottom w:val="none" w:sz="0" w:space="0" w:color="auto"/>
        <w:right w:val="none" w:sz="0" w:space="0" w:color="auto"/>
      </w:divBdr>
    </w:div>
    <w:div w:id="453868576">
      <w:bodyDiv w:val="1"/>
      <w:marLeft w:val="0"/>
      <w:marRight w:val="0"/>
      <w:marTop w:val="0"/>
      <w:marBottom w:val="0"/>
      <w:divBdr>
        <w:top w:val="none" w:sz="0" w:space="0" w:color="auto"/>
        <w:left w:val="none" w:sz="0" w:space="0" w:color="auto"/>
        <w:bottom w:val="none" w:sz="0" w:space="0" w:color="auto"/>
        <w:right w:val="none" w:sz="0" w:space="0" w:color="auto"/>
      </w:divBdr>
    </w:div>
    <w:div w:id="537204777">
      <w:bodyDiv w:val="1"/>
      <w:marLeft w:val="0"/>
      <w:marRight w:val="0"/>
      <w:marTop w:val="0"/>
      <w:marBottom w:val="0"/>
      <w:divBdr>
        <w:top w:val="none" w:sz="0" w:space="0" w:color="auto"/>
        <w:left w:val="none" w:sz="0" w:space="0" w:color="auto"/>
        <w:bottom w:val="none" w:sz="0" w:space="0" w:color="auto"/>
        <w:right w:val="none" w:sz="0" w:space="0" w:color="auto"/>
      </w:divBdr>
    </w:div>
    <w:div w:id="584612899">
      <w:bodyDiv w:val="1"/>
      <w:marLeft w:val="0"/>
      <w:marRight w:val="0"/>
      <w:marTop w:val="0"/>
      <w:marBottom w:val="0"/>
      <w:divBdr>
        <w:top w:val="none" w:sz="0" w:space="0" w:color="auto"/>
        <w:left w:val="none" w:sz="0" w:space="0" w:color="auto"/>
        <w:bottom w:val="none" w:sz="0" w:space="0" w:color="auto"/>
        <w:right w:val="none" w:sz="0" w:space="0" w:color="auto"/>
      </w:divBdr>
    </w:div>
    <w:div w:id="685130102">
      <w:bodyDiv w:val="1"/>
      <w:marLeft w:val="0"/>
      <w:marRight w:val="0"/>
      <w:marTop w:val="0"/>
      <w:marBottom w:val="0"/>
      <w:divBdr>
        <w:top w:val="none" w:sz="0" w:space="0" w:color="auto"/>
        <w:left w:val="none" w:sz="0" w:space="0" w:color="auto"/>
        <w:bottom w:val="none" w:sz="0" w:space="0" w:color="auto"/>
        <w:right w:val="none" w:sz="0" w:space="0" w:color="auto"/>
      </w:divBdr>
    </w:div>
    <w:div w:id="750352722">
      <w:bodyDiv w:val="1"/>
      <w:marLeft w:val="0"/>
      <w:marRight w:val="0"/>
      <w:marTop w:val="0"/>
      <w:marBottom w:val="0"/>
      <w:divBdr>
        <w:top w:val="none" w:sz="0" w:space="0" w:color="auto"/>
        <w:left w:val="none" w:sz="0" w:space="0" w:color="auto"/>
        <w:bottom w:val="none" w:sz="0" w:space="0" w:color="auto"/>
        <w:right w:val="none" w:sz="0" w:space="0" w:color="auto"/>
      </w:divBdr>
    </w:div>
    <w:div w:id="760443555">
      <w:bodyDiv w:val="1"/>
      <w:marLeft w:val="0"/>
      <w:marRight w:val="0"/>
      <w:marTop w:val="0"/>
      <w:marBottom w:val="0"/>
      <w:divBdr>
        <w:top w:val="none" w:sz="0" w:space="0" w:color="auto"/>
        <w:left w:val="none" w:sz="0" w:space="0" w:color="auto"/>
        <w:bottom w:val="none" w:sz="0" w:space="0" w:color="auto"/>
        <w:right w:val="none" w:sz="0" w:space="0" w:color="auto"/>
      </w:divBdr>
    </w:div>
    <w:div w:id="821777241">
      <w:bodyDiv w:val="1"/>
      <w:marLeft w:val="0"/>
      <w:marRight w:val="0"/>
      <w:marTop w:val="0"/>
      <w:marBottom w:val="0"/>
      <w:divBdr>
        <w:top w:val="none" w:sz="0" w:space="0" w:color="auto"/>
        <w:left w:val="none" w:sz="0" w:space="0" w:color="auto"/>
        <w:bottom w:val="none" w:sz="0" w:space="0" w:color="auto"/>
        <w:right w:val="none" w:sz="0" w:space="0" w:color="auto"/>
      </w:divBdr>
      <w:divsChild>
        <w:div w:id="2079400174">
          <w:marLeft w:val="418"/>
          <w:marRight w:val="0"/>
          <w:marTop w:val="86"/>
          <w:marBottom w:val="0"/>
          <w:divBdr>
            <w:top w:val="none" w:sz="0" w:space="0" w:color="auto"/>
            <w:left w:val="none" w:sz="0" w:space="0" w:color="auto"/>
            <w:bottom w:val="none" w:sz="0" w:space="0" w:color="auto"/>
            <w:right w:val="none" w:sz="0" w:space="0" w:color="auto"/>
          </w:divBdr>
        </w:div>
        <w:div w:id="1380130903">
          <w:marLeft w:val="1166"/>
          <w:marRight w:val="0"/>
          <w:marTop w:val="77"/>
          <w:marBottom w:val="0"/>
          <w:divBdr>
            <w:top w:val="none" w:sz="0" w:space="0" w:color="auto"/>
            <w:left w:val="none" w:sz="0" w:space="0" w:color="auto"/>
            <w:bottom w:val="none" w:sz="0" w:space="0" w:color="auto"/>
            <w:right w:val="none" w:sz="0" w:space="0" w:color="auto"/>
          </w:divBdr>
        </w:div>
        <w:div w:id="1007946170">
          <w:marLeft w:val="1166"/>
          <w:marRight w:val="0"/>
          <w:marTop w:val="77"/>
          <w:marBottom w:val="0"/>
          <w:divBdr>
            <w:top w:val="none" w:sz="0" w:space="0" w:color="auto"/>
            <w:left w:val="none" w:sz="0" w:space="0" w:color="auto"/>
            <w:bottom w:val="none" w:sz="0" w:space="0" w:color="auto"/>
            <w:right w:val="none" w:sz="0" w:space="0" w:color="auto"/>
          </w:divBdr>
        </w:div>
      </w:divsChild>
    </w:div>
    <w:div w:id="860319462">
      <w:bodyDiv w:val="1"/>
      <w:marLeft w:val="0"/>
      <w:marRight w:val="0"/>
      <w:marTop w:val="0"/>
      <w:marBottom w:val="0"/>
      <w:divBdr>
        <w:top w:val="none" w:sz="0" w:space="0" w:color="auto"/>
        <w:left w:val="none" w:sz="0" w:space="0" w:color="auto"/>
        <w:bottom w:val="none" w:sz="0" w:space="0" w:color="auto"/>
        <w:right w:val="none" w:sz="0" w:space="0" w:color="auto"/>
      </w:divBdr>
    </w:div>
    <w:div w:id="860822909">
      <w:bodyDiv w:val="1"/>
      <w:marLeft w:val="0"/>
      <w:marRight w:val="0"/>
      <w:marTop w:val="0"/>
      <w:marBottom w:val="0"/>
      <w:divBdr>
        <w:top w:val="none" w:sz="0" w:space="0" w:color="auto"/>
        <w:left w:val="none" w:sz="0" w:space="0" w:color="auto"/>
        <w:bottom w:val="none" w:sz="0" w:space="0" w:color="auto"/>
        <w:right w:val="none" w:sz="0" w:space="0" w:color="auto"/>
      </w:divBdr>
    </w:div>
    <w:div w:id="1160390197">
      <w:bodyDiv w:val="1"/>
      <w:marLeft w:val="0"/>
      <w:marRight w:val="0"/>
      <w:marTop w:val="0"/>
      <w:marBottom w:val="0"/>
      <w:divBdr>
        <w:top w:val="none" w:sz="0" w:space="0" w:color="auto"/>
        <w:left w:val="none" w:sz="0" w:space="0" w:color="auto"/>
        <w:bottom w:val="none" w:sz="0" w:space="0" w:color="auto"/>
        <w:right w:val="none" w:sz="0" w:space="0" w:color="auto"/>
      </w:divBdr>
    </w:div>
    <w:div w:id="1167358634">
      <w:bodyDiv w:val="1"/>
      <w:marLeft w:val="0"/>
      <w:marRight w:val="0"/>
      <w:marTop w:val="0"/>
      <w:marBottom w:val="0"/>
      <w:divBdr>
        <w:top w:val="none" w:sz="0" w:space="0" w:color="auto"/>
        <w:left w:val="none" w:sz="0" w:space="0" w:color="auto"/>
        <w:bottom w:val="none" w:sz="0" w:space="0" w:color="auto"/>
        <w:right w:val="none" w:sz="0" w:space="0" w:color="auto"/>
      </w:divBdr>
    </w:div>
    <w:div w:id="1189485994">
      <w:bodyDiv w:val="1"/>
      <w:marLeft w:val="0"/>
      <w:marRight w:val="0"/>
      <w:marTop w:val="0"/>
      <w:marBottom w:val="0"/>
      <w:divBdr>
        <w:top w:val="none" w:sz="0" w:space="0" w:color="auto"/>
        <w:left w:val="none" w:sz="0" w:space="0" w:color="auto"/>
        <w:bottom w:val="none" w:sz="0" w:space="0" w:color="auto"/>
        <w:right w:val="none" w:sz="0" w:space="0" w:color="auto"/>
      </w:divBdr>
      <w:divsChild>
        <w:div w:id="962268813">
          <w:marLeft w:val="418"/>
          <w:marRight w:val="0"/>
          <w:marTop w:val="86"/>
          <w:marBottom w:val="0"/>
          <w:divBdr>
            <w:top w:val="none" w:sz="0" w:space="0" w:color="auto"/>
            <w:left w:val="none" w:sz="0" w:space="0" w:color="auto"/>
            <w:bottom w:val="none" w:sz="0" w:space="0" w:color="auto"/>
            <w:right w:val="none" w:sz="0" w:space="0" w:color="auto"/>
          </w:divBdr>
        </w:div>
      </w:divsChild>
    </w:div>
    <w:div w:id="1200975109">
      <w:bodyDiv w:val="1"/>
      <w:marLeft w:val="0"/>
      <w:marRight w:val="0"/>
      <w:marTop w:val="0"/>
      <w:marBottom w:val="0"/>
      <w:divBdr>
        <w:top w:val="none" w:sz="0" w:space="0" w:color="auto"/>
        <w:left w:val="none" w:sz="0" w:space="0" w:color="auto"/>
        <w:bottom w:val="none" w:sz="0" w:space="0" w:color="auto"/>
        <w:right w:val="none" w:sz="0" w:space="0" w:color="auto"/>
      </w:divBdr>
    </w:div>
    <w:div w:id="1246499172">
      <w:bodyDiv w:val="1"/>
      <w:marLeft w:val="0"/>
      <w:marRight w:val="0"/>
      <w:marTop w:val="0"/>
      <w:marBottom w:val="0"/>
      <w:divBdr>
        <w:top w:val="none" w:sz="0" w:space="0" w:color="auto"/>
        <w:left w:val="none" w:sz="0" w:space="0" w:color="auto"/>
        <w:bottom w:val="none" w:sz="0" w:space="0" w:color="auto"/>
        <w:right w:val="none" w:sz="0" w:space="0" w:color="auto"/>
      </w:divBdr>
    </w:div>
    <w:div w:id="1286960332">
      <w:bodyDiv w:val="1"/>
      <w:marLeft w:val="0"/>
      <w:marRight w:val="0"/>
      <w:marTop w:val="0"/>
      <w:marBottom w:val="0"/>
      <w:divBdr>
        <w:top w:val="none" w:sz="0" w:space="0" w:color="auto"/>
        <w:left w:val="none" w:sz="0" w:space="0" w:color="auto"/>
        <w:bottom w:val="none" w:sz="0" w:space="0" w:color="auto"/>
        <w:right w:val="none" w:sz="0" w:space="0" w:color="auto"/>
      </w:divBdr>
    </w:div>
    <w:div w:id="1314874946">
      <w:bodyDiv w:val="1"/>
      <w:marLeft w:val="0"/>
      <w:marRight w:val="0"/>
      <w:marTop w:val="0"/>
      <w:marBottom w:val="0"/>
      <w:divBdr>
        <w:top w:val="none" w:sz="0" w:space="0" w:color="auto"/>
        <w:left w:val="none" w:sz="0" w:space="0" w:color="auto"/>
        <w:bottom w:val="none" w:sz="0" w:space="0" w:color="auto"/>
        <w:right w:val="none" w:sz="0" w:space="0" w:color="auto"/>
      </w:divBdr>
    </w:div>
    <w:div w:id="1322076012">
      <w:bodyDiv w:val="1"/>
      <w:marLeft w:val="0"/>
      <w:marRight w:val="0"/>
      <w:marTop w:val="0"/>
      <w:marBottom w:val="0"/>
      <w:divBdr>
        <w:top w:val="none" w:sz="0" w:space="0" w:color="auto"/>
        <w:left w:val="none" w:sz="0" w:space="0" w:color="auto"/>
        <w:bottom w:val="none" w:sz="0" w:space="0" w:color="auto"/>
        <w:right w:val="none" w:sz="0" w:space="0" w:color="auto"/>
      </w:divBdr>
    </w:div>
    <w:div w:id="1343437122">
      <w:bodyDiv w:val="1"/>
      <w:marLeft w:val="0"/>
      <w:marRight w:val="0"/>
      <w:marTop w:val="0"/>
      <w:marBottom w:val="0"/>
      <w:divBdr>
        <w:top w:val="none" w:sz="0" w:space="0" w:color="auto"/>
        <w:left w:val="none" w:sz="0" w:space="0" w:color="auto"/>
        <w:bottom w:val="none" w:sz="0" w:space="0" w:color="auto"/>
        <w:right w:val="none" w:sz="0" w:space="0" w:color="auto"/>
      </w:divBdr>
    </w:div>
    <w:div w:id="1371565930">
      <w:bodyDiv w:val="1"/>
      <w:marLeft w:val="0"/>
      <w:marRight w:val="0"/>
      <w:marTop w:val="0"/>
      <w:marBottom w:val="0"/>
      <w:divBdr>
        <w:top w:val="none" w:sz="0" w:space="0" w:color="auto"/>
        <w:left w:val="none" w:sz="0" w:space="0" w:color="auto"/>
        <w:bottom w:val="none" w:sz="0" w:space="0" w:color="auto"/>
        <w:right w:val="none" w:sz="0" w:space="0" w:color="auto"/>
      </w:divBdr>
    </w:div>
    <w:div w:id="1389182321">
      <w:bodyDiv w:val="1"/>
      <w:marLeft w:val="0"/>
      <w:marRight w:val="0"/>
      <w:marTop w:val="0"/>
      <w:marBottom w:val="0"/>
      <w:divBdr>
        <w:top w:val="none" w:sz="0" w:space="0" w:color="auto"/>
        <w:left w:val="none" w:sz="0" w:space="0" w:color="auto"/>
        <w:bottom w:val="none" w:sz="0" w:space="0" w:color="auto"/>
        <w:right w:val="none" w:sz="0" w:space="0" w:color="auto"/>
      </w:divBdr>
    </w:div>
    <w:div w:id="1417097836">
      <w:bodyDiv w:val="1"/>
      <w:marLeft w:val="0"/>
      <w:marRight w:val="0"/>
      <w:marTop w:val="0"/>
      <w:marBottom w:val="0"/>
      <w:divBdr>
        <w:top w:val="none" w:sz="0" w:space="0" w:color="auto"/>
        <w:left w:val="none" w:sz="0" w:space="0" w:color="auto"/>
        <w:bottom w:val="none" w:sz="0" w:space="0" w:color="auto"/>
        <w:right w:val="none" w:sz="0" w:space="0" w:color="auto"/>
      </w:divBdr>
    </w:div>
    <w:div w:id="1598561802">
      <w:bodyDiv w:val="1"/>
      <w:marLeft w:val="0"/>
      <w:marRight w:val="0"/>
      <w:marTop w:val="0"/>
      <w:marBottom w:val="0"/>
      <w:divBdr>
        <w:top w:val="none" w:sz="0" w:space="0" w:color="auto"/>
        <w:left w:val="none" w:sz="0" w:space="0" w:color="auto"/>
        <w:bottom w:val="none" w:sz="0" w:space="0" w:color="auto"/>
        <w:right w:val="none" w:sz="0" w:space="0" w:color="auto"/>
      </w:divBdr>
    </w:div>
    <w:div w:id="1671912593">
      <w:bodyDiv w:val="1"/>
      <w:marLeft w:val="0"/>
      <w:marRight w:val="0"/>
      <w:marTop w:val="0"/>
      <w:marBottom w:val="0"/>
      <w:divBdr>
        <w:top w:val="none" w:sz="0" w:space="0" w:color="auto"/>
        <w:left w:val="none" w:sz="0" w:space="0" w:color="auto"/>
        <w:bottom w:val="none" w:sz="0" w:space="0" w:color="auto"/>
        <w:right w:val="none" w:sz="0" w:space="0" w:color="auto"/>
      </w:divBdr>
    </w:div>
    <w:div w:id="1675375958">
      <w:bodyDiv w:val="1"/>
      <w:marLeft w:val="0"/>
      <w:marRight w:val="0"/>
      <w:marTop w:val="0"/>
      <w:marBottom w:val="0"/>
      <w:divBdr>
        <w:top w:val="none" w:sz="0" w:space="0" w:color="auto"/>
        <w:left w:val="none" w:sz="0" w:space="0" w:color="auto"/>
        <w:bottom w:val="none" w:sz="0" w:space="0" w:color="auto"/>
        <w:right w:val="none" w:sz="0" w:space="0" w:color="auto"/>
      </w:divBdr>
    </w:div>
    <w:div w:id="1798983947">
      <w:bodyDiv w:val="1"/>
      <w:marLeft w:val="0"/>
      <w:marRight w:val="0"/>
      <w:marTop w:val="0"/>
      <w:marBottom w:val="0"/>
      <w:divBdr>
        <w:top w:val="none" w:sz="0" w:space="0" w:color="auto"/>
        <w:left w:val="none" w:sz="0" w:space="0" w:color="auto"/>
        <w:bottom w:val="none" w:sz="0" w:space="0" w:color="auto"/>
        <w:right w:val="none" w:sz="0" w:space="0" w:color="auto"/>
      </w:divBdr>
    </w:div>
    <w:div w:id="1984775776">
      <w:bodyDiv w:val="1"/>
      <w:marLeft w:val="0"/>
      <w:marRight w:val="0"/>
      <w:marTop w:val="0"/>
      <w:marBottom w:val="0"/>
      <w:divBdr>
        <w:top w:val="none" w:sz="0" w:space="0" w:color="auto"/>
        <w:left w:val="none" w:sz="0" w:space="0" w:color="auto"/>
        <w:bottom w:val="none" w:sz="0" w:space="0" w:color="auto"/>
        <w:right w:val="none" w:sz="0" w:space="0" w:color="auto"/>
      </w:divBdr>
    </w:div>
    <w:div w:id="2015067484">
      <w:bodyDiv w:val="1"/>
      <w:marLeft w:val="0"/>
      <w:marRight w:val="0"/>
      <w:marTop w:val="0"/>
      <w:marBottom w:val="0"/>
      <w:divBdr>
        <w:top w:val="none" w:sz="0" w:space="0" w:color="auto"/>
        <w:left w:val="none" w:sz="0" w:space="0" w:color="auto"/>
        <w:bottom w:val="none" w:sz="0" w:space="0" w:color="auto"/>
        <w:right w:val="none" w:sz="0" w:space="0" w:color="auto"/>
      </w:divBdr>
    </w:div>
    <w:div w:id="2055999226">
      <w:bodyDiv w:val="1"/>
      <w:marLeft w:val="0"/>
      <w:marRight w:val="0"/>
      <w:marTop w:val="0"/>
      <w:marBottom w:val="0"/>
      <w:divBdr>
        <w:top w:val="none" w:sz="0" w:space="0" w:color="auto"/>
        <w:left w:val="none" w:sz="0" w:space="0" w:color="auto"/>
        <w:bottom w:val="none" w:sz="0" w:space="0" w:color="auto"/>
        <w:right w:val="none" w:sz="0" w:space="0" w:color="auto"/>
      </w:divBdr>
    </w:div>
    <w:div w:id="2108847053">
      <w:bodyDiv w:val="1"/>
      <w:marLeft w:val="0"/>
      <w:marRight w:val="0"/>
      <w:marTop w:val="0"/>
      <w:marBottom w:val="0"/>
      <w:divBdr>
        <w:top w:val="none" w:sz="0" w:space="0" w:color="auto"/>
        <w:left w:val="none" w:sz="0" w:space="0" w:color="auto"/>
        <w:bottom w:val="none" w:sz="0" w:space="0" w:color="auto"/>
        <w:right w:val="none" w:sz="0" w:space="0" w:color="auto"/>
      </w:divBdr>
    </w:div>
    <w:div w:id="2129811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vce-study-designs/outdoor-and-environmentalstudies/Pages/Index.aspx" TargetMode="External"/><Relationship Id="rId18" Type="http://schemas.openxmlformats.org/officeDocument/2006/relationships/hyperlink" Target="https://www.aboriginalheritagecouncil.vic.gov.au/victoria-registered-aboriginal-parties" TargetMode="External"/><Relationship Id="rId26" Type="http://schemas.openxmlformats.org/officeDocument/2006/relationships/hyperlink" Target="https://www.vcaa.vic.edu.au/administration/special-provision/Pages/SpecialProvisionforClassroomLearning.aspx" TargetMode="External"/><Relationship Id="rId3" Type="http://schemas.openxmlformats.org/officeDocument/2006/relationships/customXml" Target="../customXml/item3.xml"/><Relationship Id="rId21" Type="http://schemas.openxmlformats.org/officeDocument/2006/relationships/hyperlink" Target="https://achper.vic.edu.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2.education.vic.gov.au/pal/koorie-education/policy" TargetMode="External"/><Relationship Id="rId17" Type="http://schemas.openxmlformats.org/officeDocument/2006/relationships/hyperlink" Target="https://trove.nla.gov.au/" TargetMode="External"/><Relationship Id="rId25" Type="http://schemas.openxmlformats.org/officeDocument/2006/relationships/hyperlink" Target="https://www.vcaa.vic.edu.au/curriculum/vce/vce-study-designs/outdoor-and-environmentalstudies/Pages/Index.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2.education.vic.gov.au/pal/koorie-education/policy" TargetMode="External"/><Relationship Id="rId20" Type="http://schemas.openxmlformats.org/officeDocument/2006/relationships/hyperlink" Target="https://www.youtube.com/watch?v=KxBZSI0565M&amp;t=225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outdoor-and-environmentalstudies/Pages/Index.aspx" TargetMode="External"/><Relationship Id="rId24" Type="http://schemas.openxmlformats.org/officeDocument/2006/relationships/hyperlink" Target="https://www.vcaa.vic.edu.au/Documents/vce/outdoor/2024OESOutdoorExperienceHoursSchoolTeacherGuidance.docx"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parks.vic.gov.au/managing-country-together" TargetMode="External"/><Relationship Id="rId23" Type="http://schemas.openxmlformats.org/officeDocument/2006/relationships/hyperlink" Target="https://www.parks.vic.gov.au/managing-country-together" TargetMode="External"/><Relationship Id="rId28" Type="http://schemas.openxmlformats.org/officeDocument/2006/relationships/hyperlink" Target="https://www.vcaa.vic.edu.au/curriculum/vce/vce-study-designs/outdoor-and-environmentalstudies/Pages/Assessment.aspx" TargetMode="External"/><Relationship Id="rId10" Type="http://schemas.openxmlformats.org/officeDocument/2006/relationships/endnotes" Target="endnotes.xml"/><Relationship Id="rId19" Type="http://schemas.openxmlformats.org/officeDocument/2006/relationships/hyperlink" Target="https://www.outdoorsvictoria.org.au/"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VCAAProfessionalLearning/ProfessionalLearningPrograms/VCE/Pages/VCEOutdoorandEnvironmentalStudies.aspx" TargetMode="External"/><Relationship Id="rId22" Type="http://schemas.openxmlformats.org/officeDocument/2006/relationships/hyperlink" Target="https://www.firstpeoplesrelations.vic.gov.au/traditional-owner-formal-recognition-victoria" TargetMode="External"/><Relationship Id="rId27" Type="http://schemas.openxmlformats.org/officeDocument/2006/relationships/hyperlink" Target="https://www.environment.vic.gov.au/biodiversity/bioregions-and-evc-benchmarks"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about:blan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b:Source>
    <b:Tag>Ste12</b:Tag>
    <b:SourceType>JournalArticle</b:SourceType>
    <b:Guid>{AA6715A2-6BC1-4FD8-AA60-9BF4877F09D4}</b:Guid>
    <b:Author>
      <b:Author>
        <b:NameList>
          <b:Person>
            <b:Last>Stepto</b:Last>
            <b:First>Nigel</b:First>
          </b:Person>
          <b:Person>
            <b:Last>Shaw</b:Last>
            <b:First>Chris</b:First>
          </b:Person>
        </b:NameList>
      </b:Author>
    </b:Author>
    <b:Title>Fast and furious: intensity is the key to health and fitness</b:Title>
    <b:JournalName>The Conversation</b:JournalName>
    <b:Year>2012</b:Year>
    <b:RefOrder>2</b:RefOrder>
  </b:Source>
  <b:Source>
    <b:Tag>Wes14</b:Tag>
    <b:SourceType>JournalArticle</b:SourceType>
    <b:Guid>{B070F6A8-4B7F-0942-B0D6-B66205F53A6E}</b:Guid>
    <b:Author>
      <b:Author>
        <b:NameList>
          <b:Person>
            <b:Last>Weston</b:Last>
            <b:Middle>S</b:Middle>
            <b:First>Kassia</b:First>
          </b:Person>
          <b:Person>
            <b:Last>Wisløff</b:Last>
            <b:First>Ulrik</b:First>
          </b:Person>
          <b:Person>
            <b:Last>Coombes</b:Last>
            <b:Middle>S</b:Middle>
            <b:First>Jeff</b:First>
          </b:Person>
        </b:NameList>
      </b:Author>
    </b:Author>
    <b:Title>High-intensity interval training in patients with lifestyle-induced cardiometabolic disease: a systematic review and meta-analysis.</b:Title>
    <b:Year>2014</b:Year>
    <b:Volume>48</b:Volume>
    <b:Pages>1227-1234</b:Pages>
    <b:JournalName>British Journal of Sports Medicine</b:JournalName>
    <b:Issue>16</b:Issue>
    <b:RefOrder>1</b:RefOrder>
  </b:Source>
  <b:Source>
    <b:Tag>Kea17</b:Tag>
    <b:SourceType>JournalArticle</b:SourceType>
    <b:Guid>{2B09306B-D47C-A14E-A150-270014B7F831}</b:Guid>
    <b:Author>
      <b:Author>
        <b:NameList>
          <b:Person>
            <b:Last>Keating</b:Last>
            <b:Middle>E</b:Middle>
            <b:First>Shelley</b:First>
          </b:Person>
          <b:Person>
            <b:Last>Johnson</b:Last>
            <b:Middle>A</b:Middle>
            <b:First>Nathan</b:First>
          </b:Person>
          <b:Person>
            <b:Last>Mielke</b:Last>
            <b:Middle>I</b:Middle>
            <b:First>Gregore</b:First>
          </b:Person>
          <b:Person>
            <b:Last>Coombes</b:Last>
            <b:Middle>S</b:Middle>
            <b:First>Jeff</b:First>
          </b:Person>
        </b:NameList>
      </b:Author>
    </b:Author>
    <b:Title>A systematic review and meta‐analysis of interval training versus moderate‐intensity continuous training on body adiposity.</b:Title>
    <b:JournalName>Obesity Reviews</b:JournalName>
    <b:Year>2017</b:Year>
    <b:Volume>18</b:Volume>
    <b:Issue>8</b:Issue>
    <b:Pages>943-964</b:Pages>
    <b:RefOrder>3</b:RefOrder>
  </b:Source>
  <b:Source>
    <b:Tag>Jon12</b:Tag>
    <b:SourceType>JournalArticle</b:SourceType>
    <b:Guid>{2725F059-2204-5142-82FD-4099385734C0}</b:Guid>
    <b:Author>
      <b:Author>
        <b:NameList>
          <b:Person>
            <b:Last>Barlett</b:Last>
            <b:Middle>D</b:Middle>
            <b:First>Jonathan</b:First>
          </b:Person>
          <b:Person>
            <b:Last>Hwa Joo</b:Last>
            <b:First>Chang</b:First>
          </b:Person>
          <b:Person>
            <b:Last>Jeong</b:Last>
            <b:First>Tae-Seok</b:First>
          </b:Person>
          <b:Person>
            <b:Last>Louhelainen</b:Last>
            <b:First>Jari</b:First>
          </b:Person>
          <b:Person>
            <b:Last>Cochran</b:Last>
            <b:Middle>J</b:Middle>
            <b:First>Andrew</b:First>
          </b:Person>
          <b:Person>
            <b:Last>Gibala</b:Last>
            <b:Middle>J</b:Middle>
            <b:First>Martin</b:First>
          </b:Person>
          <b:Person>
            <b:Last>Gregson</b:Last>
            <b:First>Warren</b:First>
          </b:Person>
          <b:Person>
            <b:Last>Close</b:Last>
            <b:Middle>L</b:Middle>
            <b:First>Graeme</b:First>
          </b:Person>
          <b:Person>
            <b:Last>Drust</b:Last>
            <b:First>Barry</b:First>
          </b:Person>
          <b:Person>
            <b:Last>Morton</b:Last>
            <b:Middle>P</b:Middle>
            <b:First>James</b:First>
          </b:Person>
        </b:NameList>
      </b:Author>
    </b:Author>
    <b:Title>Matched work high-intensity interval and continuous running induce similar increases in PGC-1α mRNA, AMPK, p38, and p53 phosphorylation in human skeletal muscle</b:Title>
    <b:JournalName>Journal of Applied Physiology</b:JournalName>
    <b:Year>2012</b:Year>
    <b:Pages>1135-1143</b:Pages>
    <b:Volume>112</b:Volume>
    <b:RefOrder>4</b:RefOrder>
  </b:Source>
  <b:Source>
    <b:Tag>Bar11</b:Tag>
    <b:SourceType>JournalArticle</b:SourceType>
    <b:Guid>{BD080CB7-249E-C643-9CF1-E09A89901EF6}</b:Guid>
    <b:Author>
      <b:Author>
        <b:NameList>
          <b:Person>
            <b:Last>Bartlett</b:Last>
            <b:First>J.</b:First>
          </b:Person>
          <b:Person>
            <b:Last>Close</b:Last>
            <b:First>G.</b:First>
          </b:Person>
          <b:Person>
            <b:Last>Maclaren</b:Last>
            <b:First>D.</b:First>
          </b:Person>
          <b:Person>
            <b:Last>Gregson</b:Last>
            <b:First>W.</b:First>
          </b:Person>
          <b:Person>
            <b:Last>Drust</b:Last>
            <b:First>B.</b:First>
          </b:Person>
          <b:Person>
            <b:Last>Morton</b:Last>
            <b:First>J.</b:First>
          </b:Person>
        </b:NameList>
      </b:Author>
    </b:Author>
    <b:Title>High-intensity interval running is perceived to be more enjoyable than moderate-intensity continuous exercise: Implications for exercise adherence.</b:Title>
    <b:JournalName>Journal of Sports Science</b:JournalName>
    <b:Year>2011</b:Year>
    <b:Volume>29</b:Volume>
    <b:Issue>6</b:Issue>
    <b:Pages>547-553</b:Pages>
    <b:RefOrder>5</b:RefOrder>
  </b:Source>
  <b:Source>
    <b:Tag>MAr12</b:Tag>
    <b:SourceType>JournalArticle</b:SourceType>
    <b:Guid>{870AC64E-0084-EE4C-BDDE-BD0B46CA5366}</b:Guid>
    <b:Author>
      <b:Author>
        <b:NameList>
          <b:Person>
            <b:Last>Gibala</b:Last>
            <b:First>Martin</b:First>
            <b:Middle>J.</b:Middle>
          </b:Person>
          <b:Person>
            <b:Last>Little</b:Last>
            <b:First>Jonathan</b:First>
            <b:Middle>P.</b:Middle>
          </b:Person>
          <b:Person>
            <b:Last>MacDonald</b:Last>
            <b:First>Maureen</b:First>
            <b:Middle>J.</b:Middle>
          </b:Person>
          <b:Person>
            <b:Last>Hawley</b:Last>
            <b:First>John</b:First>
            <b:Middle>A.</b:Middle>
          </b:Person>
        </b:NameList>
      </b:Author>
    </b:Author>
    <b:Title>Physiological adaptations to low-volume, high intensity interval training in health and disease</b:Title>
    <b:JournalName>The Journal of Physiology</b:JournalName>
    <b:Year>2012</b:Year>
    <b:Pages>1077-1084</b:Pages>
    <b:Volume>590</b:Volume>
    <b:Issue>5</b:Issue>
    <b:RefOrder>6</b:RefOrder>
  </b:Source>
  <b:Source>
    <b:Tag>Ste13</b:Tag>
    <b:SourceType>JournalArticle</b:SourceType>
    <b:Guid>{E8381802-AA7A-8843-88BE-3A78632FFD88}</b:Guid>
    <b:Title>Health Check: high-intensity micro workouts vs traditional regimes</b:Title>
    <b:Year>2013</b:Year>
    <b:Author>
      <b:Author>
        <b:NameList>
          <b:Person>
            <b:Last>Stepto</b:Last>
            <b:First>Nigel</b:First>
          </b:Person>
          <b:Person>
            <b:Last>Shaw</b:Last>
            <b:First>Chris</b:First>
          </b:Person>
        </b:NameList>
      </b:Author>
    </b:Author>
    <b:JournalName>The Conversation</b:JournalName>
    <b:RefOrder>7</b:RefOrder>
  </b:Source>
  <b:Source>
    <b:Tag>Gib08</b:Tag>
    <b:SourceType>JournalArticle</b:SourceType>
    <b:Guid>{EE496508-0112-41A8-A1D1-FB3B2238D876}</b:Guid>
    <b:Title>Metabolic adaptations to short-term high-intensity interval training: a little pain for a lot of gain?</b:Title>
    <b:JournalName>Exercise and Sport Sciences Reviews</b:JournalName>
    <b:Year>2008</b:Year>
    <b:Pages>58-63</b:Pages>
    <b:Author>
      <b:Author>
        <b:NameList>
          <b:Person>
            <b:Last>Gibala</b:Last>
            <b:Middle>J</b:Middle>
            <b:First>Martin</b:First>
          </b:Person>
          <b:Person>
            <b:Last>McGee</b:Last>
            <b:Middle>L</b:Middle>
            <b:First>Sean</b:First>
          </b:Person>
        </b:NameList>
      </b:Author>
    </b:Author>
    <b:Volume>36</b:Volume>
    <b:Issue>2</b:Issue>
    <b:RefOrder>8</b:RefOrder>
  </b:Source>
  <b:Source>
    <b:Tag>Gib18</b:Tag>
    <b:SourceType>JournalArticle</b:SourceType>
    <b:Guid>{6D107B53-F7F1-4DB0-BB2F-54BDBC924939}</b:Guid>
    <b:Author>
      <b:Author>
        <b:NameList>
          <b:Person>
            <b:Last>Gibala</b:Last>
            <b:Middle>J</b:Middle>
            <b:First>Martin</b:First>
          </b:Person>
        </b:NameList>
      </b:Author>
    </b:Author>
    <b:Title>Functional high intensity training: A HIT to improve insulin sensitivity in type 2 diabetes.</b:Title>
    <b:JournalName>Experimental Physiology</b:JournalName>
    <b:Year>2018</b:Year>
    <b:Pages>937-938</b:Pages>
    <b:Volume>103</b:Volume>
    <b:Issue>7</b:Issue>
    <b:RefOrder>9</b:RefOrder>
  </b:Source>
  <b:Source>
    <b:Tag>Gib17</b:Tag>
    <b:SourceType>JournalArticle</b:SourceType>
    <b:Guid>{15CDED30-18DE-4118-B625-ABD888B442D5}</b:Guid>
    <b:Title>Sprinting toward fitness</b:Title>
    <b:JournalName>Cell Metabolism</b:JournalName>
    <b:Year>2017</b:Year>
    <b:Pages>988-990</b:Pages>
    <b:Author>
      <b:Author>
        <b:NameList>
          <b:Person>
            <b:Last>Gibala</b:Last>
            <b:Middle>J</b:Middle>
            <b:First>Martin</b:First>
          </b:Person>
          <b:Person>
            <b:Last>Hawley</b:Last>
            <b:Middle>A</b:Middle>
            <b:First>John</b:First>
          </b:Person>
        </b:NameList>
      </b:Author>
    </b:Author>
    <b:RefOrder>10</b:RefOrder>
  </b:Source>
  <b:Source>
    <b:Tag>Mac17</b:Tag>
    <b:SourceType>JournalArticle</b:SourceType>
    <b:Guid>{D94AC6B1-9393-4AAD-BFA7-D802BD45C3A0}</b:Guid>
    <b:Title>Physiological adaptations to interval training and the role of exercise intensity.</b:Title>
    <b:JournalName>The Journal of Physiology</b:JournalName>
    <b:Year>2017</b:Year>
    <b:Pages>2915-2930</b:Pages>
    <b:Author>
      <b:Author>
        <b:NameList>
          <b:Person>
            <b:Last>MacInnis</b:Last>
            <b:Middle>J</b:Middle>
            <b:First>Martin</b:First>
          </b:Person>
          <b:Person>
            <b:Last>Gibala</b:Last>
            <b:Middle>J</b:Middle>
            <b:First>Martin</b:First>
          </b:Person>
        </b:NameList>
      </b:Author>
    </b:Author>
    <b:Volume>595</b:Volume>
    <b:Issue>9</b:Issue>
    <b:RefOrder>11</b:RefOrder>
  </b:Source>
  <b:Source>
    <b:Tag>Lit10</b:Tag>
    <b:SourceType>JournalArticle</b:SourceType>
    <b:Guid>{7257C9BB-7C4E-423B-BF96-86AA9008A47C}</b:Guid>
    <b:Title>A practical model of low‐volume high‐intensity interval training induces mitochondrial biogenesis in human skeletal muscle: potential mechanisms</b:Title>
    <b:JournalName>The Journal of Physiology</b:JournalName>
    <b:Year>2010</b:Year>
    <b:Pages>1011-1022</b:Pages>
    <b:Author>
      <b:Author>
        <b:NameList>
          <b:Person>
            <b:Last>Little</b:Last>
            <b:First>Jonathan</b:First>
            <b:Middle>P</b:Middle>
          </b:Person>
          <b:Person>
            <b:Last>Safdar</b:Last>
            <b:First>Adeel</b:First>
          </b:Person>
          <b:Person>
            <b:Last>Wilkin</b:Last>
            <b:First>Geoffrey</b:First>
            <b:Middle>P</b:Middle>
          </b:Person>
          <b:Person>
            <b:Last>Gibala</b:Last>
            <b:First>Martin</b:First>
            <b:Middle>J</b:Middle>
          </b:Person>
          <b:Person>
            <b:Last>Tarnopolsky</b:Last>
            <b:First>Mark</b:First>
            <b:Middle>A</b:Middle>
          </b:Person>
        </b:NameList>
      </b:Author>
    </b:Author>
    <b:Volume>588</b:Volume>
    <b:Issue>6</b:Issue>
    <b:RefOrder>12</b:RefOrder>
  </b:Source>
  <b:Source>
    <b:Tag>Jen04</b:Tag>
    <b:SourceType>JournalArticle</b:SourceType>
    <b:Guid>{7522DA63-3E59-4582-BBB8-B84B891C27C1}</b:Guid>
    <b:Title>Effect of high intensity training on capillarization and presence of angiogenic factors in human skeletal muscle., 557(2),</b:Title>
    <b:JournalName>The Journal of Physiology</b:JournalName>
    <b:Year>2004</b:Year>
    <b:Pages>571-582</b:Pages>
    <b:Author>
      <b:Author>
        <b:NameList>
          <b:Person>
            <b:Last>Jensen</b:Last>
            <b:First>L</b:First>
          </b:Person>
          <b:Person>
            <b:Last>Bangsbo</b:Last>
            <b:First>J</b:First>
          </b:Person>
          <b:Person>
            <b:Last>Hellsten</b:Last>
            <b:First>Y</b:First>
          </b:Person>
        </b:NameList>
      </b:Author>
    </b:Author>
    <b:Volume>557</b:Volume>
    <b:Issue>2</b:Issue>
    <b:RefOrder>13</b:RefOrder>
  </b:Source>
  <b:Source>
    <b:Tag>Wew18</b:Tag>
    <b:SourceType>JournalArticle</b:SourceType>
    <b:Guid>{8EB0E5A8-D1E3-4882-B474-EEEB518F65E2}</b:Guid>
    <b:Title>High‐Intensity Interval Training for Patients With Cardiovascular Disease—Is It Safe? A Systematic Review.</b:Title>
    <b:JournalName>Journal of the American Heart Association</b:JournalName>
    <b:Year>2018</b:Year>
    <b:Pages>e009305</b:Pages>
    <b:Author>
      <b:Author>
        <b:NameList>
          <b:Person>
            <b:Last>Wewege</b:Last>
            <b:Middle>A</b:Middle>
            <b:First>Michael</b:First>
          </b:Person>
          <b:Person>
            <b:Last>Ahn</b:Last>
            <b:First>Dohee</b:First>
          </b:Person>
          <b:Person>
            <b:Last>Yu</b:Last>
            <b:First>Jennifer</b:First>
          </b:Person>
          <b:Person>
            <b:Last>Liou</b:Last>
            <b:First>Kevin</b:First>
          </b:Person>
          <b:Person>
            <b:Last>Keech</b:Last>
            <b:First>Andrew</b:First>
          </b:Person>
        </b:NameList>
      </b:Author>
    </b:Author>
    <b:Volume>7</b:Volume>
    <b:Issue>21</b:Issue>
    <b:RefOrder>14</b:RefOrder>
  </b:Source>
  <b:Source>
    <b:Tag>Fei18</b:Tag>
    <b:SourceType>JournalArticle</b:SourceType>
    <b:Guid>{9DDEBB38-B53F-4A18-849F-0F6F6C3647F7}</b:Guid>
    <b:Title>High-intensity functional training (HIFT):Definition and research implications for improved fitness.</b:Title>
    <b:JournalName>Sports</b:JournalName>
    <b:Year>2018</b:Year>
    <b:Pages>76</b:Pages>
    <b:Author>
      <b:Author>
        <b:NameList>
          <b:Person>
            <b:Last>Feito</b:Last>
            <b:First>Yuri</b:First>
          </b:Person>
          <b:Person>
            <b:Last>Heinrich</b:Last>
            <b:Middle>M</b:Middle>
            <b:First>Katie</b:First>
          </b:Person>
          <b:Person>
            <b:Last>Butcher</b:Last>
            <b:Middle>J</b:Middle>
            <b:First>Scotty</b:First>
          </b:Person>
          <b:Person>
            <b:Last>Carslo Poston</b:Last>
            <b:Middle>S</b:Middle>
            <b:First>Walker</b:First>
          </b:Person>
        </b:NameList>
      </b:Author>
    </b:Author>
    <b:Volume>6</b:Volume>
    <b:Issue>3</b:Issue>
    <b:RefOrder>15</b:RefOrder>
  </b:Source>
  <b:Source>
    <b:Tag>Gib07</b:Tag>
    <b:SourceType>JournalArticle</b:SourceType>
    <b:Guid>{F35FFF30-8B88-4481-A397-DD5A2E254DEC}</b:Guid>
    <b:Title>Short‐term sprint interval versus traditional endurance training: similar initial adaptations in human skeletal muscle and exercise performance</b:Title>
    <b:JournalName>The Journal of Physiology</b:JournalName>
    <b:Year>2006</b:Year>
    <b:Pages>901-911</b:Pages>
    <b:Author>
      <b:Author>
        <b:NameList>
          <b:Person>
            <b:Last>Gibala</b:Last>
            <b:Middle>J</b:Middle>
            <b:First>Martin</b:First>
          </b:Person>
          <b:Person>
            <b:Last>Little</b:Last>
            <b:Middle>P</b:Middle>
            <b:First>Jonathan</b:First>
          </b:Person>
          <b:Person>
            <b:Last>van Essen</b:Last>
            <b:First>Martin </b:First>
          </b:Person>
          <b:Person>
            <b:Last>Wilkin</b:Last>
            <b:Middle>P</b:Middle>
            <b:First>Geoffrey</b:First>
          </b:Person>
          <b:Person>
            <b:Last>Burgomaster</b:Last>
            <b:Middle>A</b:Middle>
            <b:First>Kirsten </b:First>
          </b:Person>
          <b:Person>
            <b:Last>Safdar</b:Last>
            <b:First>Adeel</b:First>
          </b:Person>
          <b:Person>
            <b:Last>Raha</b:Last>
            <b:First>Sandeep</b:First>
          </b:Person>
          <b:Person>
            <b:Last>Tarnopolsky</b:Last>
            <b:Middle>A</b:Middle>
            <b:First>Mark</b:First>
          </b:Person>
        </b:NameList>
      </b:Author>
    </b:Author>
    <b:Volume>575</b:Volume>
    <b:Issue>3</b:Issue>
    <b:LCID>en-AU</b:LCID>
    <b:RefOrder>16</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4C88D335-A13C-4F75-AC18-7F129F745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B4219F87-5DCA-430A-8AE4-426094FFF91E}">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http://purl.org/dc/terms/"/>
    <ds:schemaRef ds:uri="http://schemas.microsoft.com/sharepoint/v3"/>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1aab662d-a6b2-42d6-996b-a574723d1ad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4134</Words>
  <Characters>23564</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VCE Outdoor and Environmental Studies Units 3 and 4, 2018–2023 – Frequently asked questions</vt:lpstr>
    </vt:vector>
  </TitlesOfParts>
  <Company>Victorian Curriculum and Assessment Authority</Company>
  <LinksUpToDate>false</LinksUpToDate>
  <CharactersWithSpaces>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Outdoor and Environmental Studies Units 3 and 4, 2018–2023 – Frequently asked questions</dc:title>
  <dc:subject>VCE Outdoor and Environmental Studies</dc:subject>
  <dc:creator>vcaa@education.vic.gov.au</dc:creator>
  <cp:keywords>VCE; Outdoor and Environmental Studies; questions; FAQs</cp:keywords>
  <dc:description/>
  <cp:lastModifiedBy>Vanessa Flores</cp:lastModifiedBy>
  <cp:revision>2</cp:revision>
  <cp:lastPrinted>2024-01-09T23:47:00Z</cp:lastPrinted>
  <dcterms:created xsi:type="dcterms:W3CDTF">2025-03-21T05:25:00Z</dcterms:created>
  <dcterms:modified xsi:type="dcterms:W3CDTF">2025-03-21T05:25:00Z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